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684" w:rsidRDefault="00381684" w:rsidP="00381684">
      <w:pPr>
        <w:jc w:val="center"/>
        <w:rPr>
          <w:rFonts w:ascii="Times New Roman" w:hAnsi="Times New Roman" w:cs="Times New Roman"/>
          <w:sz w:val="28"/>
          <w:szCs w:val="28"/>
        </w:rPr>
      </w:pPr>
      <w:r w:rsidRPr="00A5626D">
        <w:rPr>
          <w:rFonts w:ascii="Times New Roman" w:hAnsi="Times New Roman" w:cs="Times New Roman"/>
          <w:b/>
          <w:sz w:val="28"/>
          <w:szCs w:val="28"/>
          <w:u w:val="single"/>
        </w:rPr>
        <w:t>НАЦИОНАЛЬНОЕ ОБЪЕДИНЕНИЕ СТРОИТЕЛЕЙ</w:t>
      </w:r>
    </w:p>
    <w:p w:rsidR="00381684" w:rsidRDefault="00381684" w:rsidP="00381684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81684" w:rsidRPr="00D31B5B" w:rsidRDefault="00381684" w:rsidP="0038168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31B5B">
        <w:rPr>
          <w:rFonts w:ascii="Times New Roman" w:hAnsi="Times New Roman" w:cs="Times New Roman"/>
          <w:b/>
          <w:sz w:val="32"/>
          <w:szCs w:val="32"/>
        </w:rPr>
        <w:t>Стандарт организации</w:t>
      </w:r>
    </w:p>
    <w:p w:rsidR="00381684" w:rsidRDefault="00381684" w:rsidP="00381684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381684" w:rsidRDefault="00381684" w:rsidP="0038168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Автомобильные дороги</w:t>
      </w:r>
    </w:p>
    <w:p w:rsidR="00381684" w:rsidRDefault="00381684" w:rsidP="003816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1684" w:rsidRDefault="00381684" w:rsidP="003816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1684" w:rsidRDefault="00381684" w:rsidP="0038168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1684" w:rsidRDefault="00381684" w:rsidP="00381684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D31B5B">
        <w:rPr>
          <w:rFonts w:ascii="Times New Roman" w:hAnsi="Times New Roman" w:cs="Times New Roman"/>
          <w:b/>
          <w:sz w:val="36"/>
          <w:szCs w:val="36"/>
        </w:rPr>
        <w:t>УСТРОЙСТВО</w:t>
      </w:r>
      <w:r>
        <w:rPr>
          <w:rFonts w:ascii="Times New Roman" w:hAnsi="Times New Roman" w:cs="Times New Roman"/>
          <w:b/>
          <w:sz w:val="36"/>
          <w:szCs w:val="36"/>
        </w:rPr>
        <w:t xml:space="preserve"> ОБСТАНОВКИ ДОРОГИ</w:t>
      </w:r>
    </w:p>
    <w:p w:rsidR="00381684" w:rsidRP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НАНЕСЕНИЕ </w:t>
      </w:r>
      <w:r w:rsidR="009C3886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ДОРОЖНОЙ РАЗМЕТКИ</w:t>
      </w: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СТО НОСТРОЙ 2.25.20.2-2011</w:t>
      </w: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381684" w:rsidRDefault="00381684" w:rsidP="0038168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проект стандарта не подлежит применению до его утверждения</w:t>
      </w:r>
    </w:p>
    <w:p w:rsidR="00381684" w:rsidRDefault="00381684" w:rsidP="00381684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81684" w:rsidRDefault="00381684" w:rsidP="004229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1684" w:rsidRDefault="00381684" w:rsidP="00381684">
      <w:pPr>
        <w:pBdr>
          <w:bottom w:val="single" w:sz="12" w:space="1" w:color="auto"/>
        </w:pBd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381684" w:rsidRPr="00D31B5B" w:rsidRDefault="00381684" w:rsidP="0038168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2942" w:rsidRDefault="00422942" w:rsidP="00422942">
      <w:pPr>
        <w:pStyle w:val="a8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СРО НП «МОД «СОЮЗДОРСТРОЙ»</w:t>
      </w:r>
    </w:p>
    <w:p w:rsidR="00422942" w:rsidRDefault="00422942" w:rsidP="00422942">
      <w:pPr>
        <w:pStyle w:val="a8"/>
        <w:rPr>
          <w:rFonts w:ascii="Times New Roman" w:hAnsi="Times New Roman"/>
          <w:color w:val="FF0000"/>
          <w:sz w:val="20"/>
          <w:szCs w:val="20"/>
        </w:rPr>
      </w:pPr>
      <w:r>
        <w:rPr>
          <w:rFonts w:ascii="Times New Roman" w:hAnsi="Times New Roman"/>
          <w:color w:val="FF0000"/>
          <w:sz w:val="20"/>
          <w:szCs w:val="20"/>
        </w:rPr>
        <w:t xml:space="preserve"> </w:t>
      </w:r>
    </w:p>
    <w:p w:rsidR="00422942" w:rsidRDefault="00422942" w:rsidP="00422942">
      <w:pPr>
        <w:pStyle w:val="a8"/>
        <w:rPr>
          <w:rFonts w:ascii="Times New Roman" w:hAnsi="Times New Roman"/>
        </w:rPr>
      </w:pPr>
      <w:r>
        <w:rPr>
          <w:rFonts w:ascii="Times New Roman" w:hAnsi="Times New Roman"/>
        </w:rPr>
        <w:t>Открытое акционерное общество</w:t>
      </w:r>
    </w:p>
    <w:p w:rsidR="00422942" w:rsidRDefault="00422942" w:rsidP="00422942">
      <w:pPr>
        <w:pStyle w:val="a8"/>
        <w:rPr>
          <w:rFonts w:ascii="Times New Roman" w:hAnsi="Times New Roman"/>
        </w:rPr>
      </w:pPr>
      <w:r>
        <w:rPr>
          <w:rFonts w:ascii="Times New Roman" w:hAnsi="Times New Roman"/>
        </w:rPr>
        <w:t>«Центр проектной продукции в строительстве»</w:t>
      </w: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81684" w:rsidRDefault="00381684" w:rsidP="003816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Москва 2011</w:t>
      </w:r>
    </w:p>
    <w:p w:rsidR="00ED6E21" w:rsidRDefault="00ED6E21">
      <w:pPr>
        <w:rPr>
          <w:rFonts w:ascii="Times New Roman" w:hAnsi="Times New Roman" w:cs="Times New Roman"/>
          <w:sz w:val="28"/>
          <w:szCs w:val="28"/>
        </w:rPr>
      </w:pPr>
    </w:p>
    <w:p w:rsidR="00F07BA1" w:rsidRDefault="00F07BA1" w:rsidP="00B869A0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422942" w:rsidRPr="00422942" w:rsidRDefault="00422942" w:rsidP="0042294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2942">
        <w:rPr>
          <w:rFonts w:ascii="Times New Roman" w:hAnsi="Times New Roman" w:cs="Times New Roman"/>
          <w:b/>
          <w:sz w:val="28"/>
          <w:szCs w:val="28"/>
        </w:rPr>
        <w:t>Предисловие</w:t>
      </w:r>
    </w:p>
    <w:p w:rsidR="00422942" w:rsidRPr="00422942" w:rsidRDefault="00422942" w:rsidP="0042294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2"/>
        <w:gridCol w:w="3193"/>
        <w:gridCol w:w="5571"/>
      </w:tblGrid>
      <w:tr w:rsidR="00422942" w:rsidRPr="00422942" w:rsidTr="00422942">
        <w:tc>
          <w:tcPr>
            <w:tcW w:w="534" w:type="dxa"/>
            <w:hideMark/>
          </w:tcPr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60" w:type="dxa"/>
            <w:hideMark/>
          </w:tcPr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РАЗРАБОТАН</w:t>
            </w:r>
          </w:p>
        </w:tc>
        <w:tc>
          <w:tcPr>
            <w:tcW w:w="5777" w:type="dxa"/>
          </w:tcPr>
          <w:p w:rsidR="00422942" w:rsidRPr="00422942" w:rsidRDefault="004229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 НП «МОД «СОЮЗДОРСТРОЙ»</w:t>
            </w:r>
          </w:p>
          <w:p w:rsidR="00422942" w:rsidRPr="00422942" w:rsidRDefault="0042294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22942" w:rsidRPr="00422942" w:rsidTr="00422942">
        <w:tc>
          <w:tcPr>
            <w:tcW w:w="534" w:type="dxa"/>
            <w:hideMark/>
          </w:tcPr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60" w:type="dxa"/>
          </w:tcPr>
          <w:p w:rsidR="00422942" w:rsidRPr="00422942" w:rsidRDefault="004229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ПРЕДСТАВЛЕН</w:t>
            </w:r>
            <w:proofErr w:type="gramEnd"/>
            <w:r w:rsidRPr="00422942">
              <w:rPr>
                <w:rFonts w:ascii="Times New Roman" w:hAnsi="Times New Roman" w:cs="Times New Roman"/>
                <w:sz w:val="28"/>
                <w:szCs w:val="28"/>
              </w:rPr>
              <w:t xml:space="preserve"> НА</w:t>
            </w:r>
          </w:p>
          <w:p w:rsidR="00422942" w:rsidRPr="00422942" w:rsidRDefault="00422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УТВЕРЖДЕНИЕ</w:t>
            </w:r>
          </w:p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777" w:type="dxa"/>
            <w:hideMark/>
          </w:tcPr>
          <w:p w:rsidR="00422942" w:rsidRPr="00422942" w:rsidRDefault="0042294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Аппаратом</w:t>
            </w:r>
            <w:r w:rsidRPr="004229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Национального объединения   строителей</w:t>
            </w:r>
          </w:p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СРО НП «МОД «СОЮЗДОРСТРОЙ»</w:t>
            </w:r>
          </w:p>
        </w:tc>
      </w:tr>
      <w:tr w:rsidR="00422942" w:rsidRPr="00422942" w:rsidTr="00422942">
        <w:tc>
          <w:tcPr>
            <w:tcW w:w="534" w:type="dxa"/>
            <w:hideMark/>
          </w:tcPr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60" w:type="dxa"/>
            <w:hideMark/>
          </w:tcPr>
          <w:p w:rsidR="00422942" w:rsidRPr="00422942" w:rsidRDefault="0042294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УТВЕРЖДЁН И</w:t>
            </w:r>
          </w:p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ВВЕДЁН</w:t>
            </w:r>
            <w:proofErr w:type="gramEnd"/>
            <w:r w:rsidRPr="00422942">
              <w:rPr>
                <w:rFonts w:ascii="Times New Roman" w:hAnsi="Times New Roman" w:cs="Times New Roman"/>
                <w:sz w:val="28"/>
                <w:szCs w:val="28"/>
              </w:rPr>
              <w:t xml:space="preserve"> В ДЕЙСТВИЕ</w:t>
            </w:r>
          </w:p>
        </w:tc>
        <w:tc>
          <w:tcPr>
            <w:tcW w:w="5777" w:type="dxa"/>
            <w:hideMark/>
          </w:tcPr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Решением Совета Национального объединения строителей </w:t>
            </w:r>
            <w:proofErr w:type="gramStart"/>
            <w:r w:rsidRPr="0042294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от</w:t>
            </w:r>
            <w:proofErr w:type="gramEnd"/>
            <w:r w:rsidRPr="00422942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_________ № ____</w:t>
            </w:r>
          </w:p>
        </w:tc>
      </w:tr>
      <w:tr w:rsidR="00422942" w:rsidRPr="00422942" w:rsidTr="00422942">
        <w:tc>
          <w:tcPr>
            <w:tcW w:w="534" w:type="dxa"/>
            <w:hideMark/>
          </w:tcPr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60" w:type="dxa"/>
            <w:hideMark/>
          </w:tcPr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ВВЕДЁН</w:t>
            </w:r>
          </w:p>
        </w:tc>
        <w:tc>
          <w:tcPr>
            <w:tcW w:w="5777" w:type="dxa"/>
            <w:hideMark/>
          </w:tcPr>
          <w:p w:rsidR="00422942" w:rsidRPr="00422942" w:rsidRDefault="00422942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22942">
              <w:rPr>
                <w:rFonts w:ascii="Times New Roman" w:hAnsi="Times New Roman" w:cs="Times New Roman"/>
                <w:sz w:val="28"/>
                <w:szCs w:val="28"/>
              </w:rPr>
              <w:t>ВПЕРВЫЕ</w:t>
            </w:r>
          </w:p>
        </w:tc>
      </w:tr>
    </w:tbl>
    <w:p w:rsidR="00B869A0" w:rsidRDefault="00B869A0" w:rsidP="00B869A0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B869A0" w:rsidRDefault="00B869A0" w:rsidP="00B869A0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22942" w:rsidRDefault="00422942" w:rsidP="00B869A0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</w:p>
    <w:p w:rsidR="00422942" w:rsidRDefault="00422942" w:rsidP="00B869A0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</w:p>
    <w:p w:rsidR="00422942" w:rsidRDefault="00422942" w:rsidP="00B869A0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</w:p>
    <w:p w:rsidR="00422942" w:rsidRDefault="00422942" w:rsidP="00B869A0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</w:p>
    <w:p w:rsidR="00422942" w:rsidRPr="00D31B5B" w:rsidRDefault="00422942" w:rsidP="00B869A0">
      <w:pPr>
        <w:spacing w:after="0" w:line="360" w:lineRule="auto"/>
        <w:ind w:left="4536" w:hanging="3969"/>
        <w:jc w:val="both"/>
        <w:rPr>
          <w:rFonts w:ascii="Times New Roman" w:hAnsi="Times New Roman" w:cs="Times New Roman"/>
          <w:sz w:val="28"/>
          <w:szCs w:val="28"/>
        </w:rPr>
      </w:pPr>
    </w:p>
    <w:p w:rsidR="00B869A0" w:rsidRPr="00D31B5B" w:rsidRDefault="00B869A0" w:rsidP="00B869A0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422942" w:rsidRDefault="00422942" w:rsidP="00422942">
      <w:pPr>
        <w:pStyle w:val="aa"/>
        <w:ind w:firstLine="0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© Национальное объединение строителей, 2011</w:t>
      </w:r>
    </w:p>
    <w:p w:rsidR="00422942" w:rsidRDefault="00422942" w:rsidP="00422942">
      <w:pPr>
        <w:pStyle w:val="aa"/>
        <w:ind w:left="1560" w:firstLine="283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© НП «МОД «СОЮЗДОРОСТРОЙ», 2011</w:t>
      </w:r>
    </w:p>
    <w:p w:rsidR="009B66C4" w:rsidRDefault="009B66C4" w:rsidP="00422942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22942" w:rsidRDefault="00422942">
      <w:pPr>
        <w:rPr>
          <w:rFonts w:ascii="Times New Roman" w:hAnsi="Times New Roman" w:cs="Times New Roman"/>
          <w:b/>
          <w:sz w:val="28"/>
          <w:szCs w:val="28"/>
        </w:rPr>
      </w:pPr>
    </w:p>
    <w:p w:rsidR="00422942" w:rsidRDefault="00422942">
      <w:pPr>
        <w:rPr>
          <w:rFonts w:ascii="Times New Roman" w:hAnsi="Times New Roman" w:cs="Times New Roman"/>
          <w:b/>
          <w:sz w:val="28"/>
          <w:szCs w:val="28"/>
        </w:rPr>
      </w:pPr>
    </w:p>
    <w:p w:rsidR="00422942" w:rsidRDefault="00422942">
      <w:pPr>
        <w:rPr>
          <w:rFonts w:ascii="Times New Roman" w:hAnsi="Times New Roman" w:cs="Times New Roman"/>
          <w:b/>
          <w:sz w:val="28"/>
          <w:szCs w:val="28"/>
        </w:rPr>
      </w:pPr>
    </w:p>
    <w:p w:rsidR="00B869A0" w:rsidRPr="00306D00" w:rsidRDefault="00B869A0" w:rsidP="00B869A0">
      <w:pPr>
        <w:spacing w:line="28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b/>
          <w:sz w:val="28"/>
          <w:szCs w:val="28"/>
        </w:rPr>
        <w:t>Содержание</w:t>
      </w:r>
    </w:p>
    <w:p w:rsidR="00B869A0" w:rsidRPr="00604B24" w:rsidRDefault="00B869A0" w:rsidP="00B869A0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Введение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="00604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9A0" w:rsidRPr="00306D00" w:rsidRDefault="00B869A0" w:rsidP="00B869A0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>1 Область применения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1</w:t>
      </w:r>
      <w:r w:rsidR="00604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9A0" w:rsidRPr="00306D00" w:rsidRDefault="00B869A0" w:rsidP="00B869A0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>2 Нормативные ссылки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1</w:t>
      </w:r>
      <w:r w:rsidR="00604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9A0" w:rsidRPr="00306D00" w:rsidRDefault="00B869A0" w:rsidP="00B869A0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>3 Термины и определения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2</w:t>
      </w:r>
      <w:r w:rsidR="00604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69A0" w:rsidRPr="00306D00" w:rsidRDefault="00B869A0" w:rsidP="00B869A0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 xml:space="preserve">4 </w:t>
      </w:r>
      <w:r w:rsidR="00604B24">
        <w:rPr>
          <w:rFonts w:ascii="Times New Roman" w:hAnsi="Times New Roman" w:cs="Times New Roman"/>
          <w:sz w:val="28"/>
          <w:szCs w:val="28"/>
        </w:rPr>
        <w:t>Организация работ по нанесению разметки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6</w:t>
      </w:r>
      <w:r w:rsidR="00604B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4B24" w:rsidRDefault="00B869A0" w:rsidP="00B869A0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 w:rsidRPr="00306D00">
        <w:rPr>
          <w:rFonts w:ascii="Times New Roman" w:hAnsi="Times New Roman" w:cs="Times New Roman"/>
          <w:sz w:val="28"/>
          <w:szCs w:val="28"/>
        </w:rPr>
        <w:t xml:space="preserve">5 </w:t>
      </w:r>
      <w:r w:rsidR="00604B24">
        <w:rPr>
          <w:rFonts w:ascii="Times New Roman" w:hAnsi="Times New Roman" w:cs="Times New Roman"/>
          <w:sz w:val="28"/>
          <w:szCs w:val="28"/>
        </w:rPr>
        <w:t xml:space="preserve">Правила нанесения дорожной разметки и требования к </w:t>
      </w:r>
      <w:proofErr w:type="gramStart"/>
      <w:r w:rsidR="00604B24">
        <w:rPr>
          <w:rFonts w:ascii="Times New Roman" w:hAnsi="Times New Roman" w:cs="Times New Roman"/>
          <w:sz w:val="28"/>
          <w:szCs w:val="28"/>
        </w:rPr>
        <w:t>используемым</w:t>
      </w:r>
      <w:proofErr w:type="gramEnd"/>
    </w:p>
    <w:p w:rsidR="00B869A0" w:rsidRPr="00306D00" w:rsidRDefault="00604B24" w:rsidP="00B869A0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материалам</w:t>
      </w:r>
      <w:r w:rsidR="00B86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869A0" w:rsidRPr="00306D00">
        <w:rPr>
          <w:rFonts w:ascii="Times New Roman" w:hAnsi="Times New Roman" w:cs="Times New Roman"/>
          <w:sz w:val="28"/>
          <w:szCs w:val="28"/>
        </w:rPr>
        <w:tab/>
      </w:r>
      <w:r w:rsidR="00B869A0">
        <w:rPr>
          <w:rFonts w:ascii="Times New Roman" w:hAnsi="Times New Roman" w:cs="Times New Roman"/>
          <w:sz w:val="28"/>
          <w:szCs w:val="28"/>
        </w:rPr>
        <w:t>8</w:t>
      </w:r>
    </w:p>
    <w:p w:rsidR="00B869A0" w:rsidRPr="00306D00" w:rsidRDefault="00604B24" w:rsidP="00B869A0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</w:t>
      </w:r>
      <w:r w:rsidR="00B869A0"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Состав технологического процесса</w:t>
      </w:r>
      <w:r w:rsidR="00B869A0"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8</w:t>
      </w:r>
    </w:p>
    <w:p w:rsidR="00B869A0" w:rsidRPr="00306D00" w:rsidRDefault="00604B24" w:rsidP="00B869A0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</w:t>
      </w:r>
      <w:r w:rsidR="00B869A0" w:rsidRPr="00306D00">
        <w:rPr>
          <w:rFonts w:ascii="Times New Roman" w:hAnsi="Times New Roman" w:cs="Times New Roman"/>
          <w:sz w:val="28"/>
          <w:szCs w:val="28"/>
        </w:rPr>
        <w:t xml:space="preserve"> </w:t>
      </w:r>
      <w:r w:rsidR="00676477">
        <w:rPr>
          <w:rFonts w:ascii="Times New Roman" w:hAnsi="Times New Roman" w:cs="Times New Roman"/>
          <w:sz w:val="28"/>
          <w:szCs w:val="28"/>
        </w:rPr>
        <w:t>Нанесение предварительной разметки</w:t>
      </w:r>
      <w:r w:rsidR="007A66D9">
        <w:rPr>
          <w:rFonts w:ascii="Times New Roman" w:hAnsi="Times New Roman" w:cs="Times New Roman"/>
          <w:sz w:val="28"/>
          <w:szCs w:val="28"/>
        </w:rPr>
        <w:tab/>
        <w:t>9</w:t>
      </w:r>
    </w:p>
    <w:p w:rsidR="00B869A0" w:rsidRPr="00306D00" w:rsidRDefault="00676477" w:rsidP="00B869A0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</w:t>
      </w:r>
      <w:r w:rsidR="00B869A0"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Подготовка поверхности дорожного покрытия</w:t>
      </w:r>
      <w:r w:rsidR="007A66D9">
        <w:rPr>
          <w:rFonts w:ascii="Times New Roman" w:hAnsi="Times New Roman" w:cs="Times New Roman"/>
          <w:sz w:val="28"/>
          <w:szCs w:val="28"/>
        </w:rPr>
        <w:tab/>
        <w:t>10</w:t>
      </w:r>
    </w:p>
    <w:p w:rsidR="00B869A0" w:rsidRPr="00306D00" w:rsidRDefault="00334D46" w:rsidP="00B869A0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</w:t>
      </w:r>
      <w:r w:rsidR="00B869A0"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Нанесение разметки из краски</w:t>
      </w:r>
      <w:r w:rsidR="007A66D9">
        <w:rPr>
          <w:rFonts w:ascii="Times New Roman" w:hAnsi="Times New Roman" w:cs="Times New Roman"/>
          <w:sz w:val="28"/>
          <w:szCs w:val="28"/>
        </w:rPr>
        <w:tab/>
        <w:t>11</w:t>
      </w:r>
    </w:p>
    <w:p w:rsidR="00B869A0" w:rsidRPr="00306D00" w:rsidRDefault="00334D46" w:rsidP="00B869A0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</w:t>
      </w:r>
      <w:r w:rsidR="00B869A0"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Нанесение</w:t>
      </w:r>
      <w:r w:rsidR="00B869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разметки из термопластика</w:t>
      </w:r>
      <w:r w:rsidR="007A66D9">
        <w:rPr>
          <w:rFonts w:ascii="Times New Roman" w:hAnsi="Times New Roman" w:cs="Times New Roman"/>
          <w:sz w:val="28"/>
          <w:szCs w:val="28"/>
        </w:rPr>
        <w:tab/>
        <w:t>15</w:t>
      </w:r>
    </w:p>
    <w:p w:rsidR="00334D46" w:rsidRPr="00306D00" w:rsidRDefault="00334D46" w:rsidP="00334D4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5.6</w:t>
      </w:r>
      <w:r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Нанесение разметки из холодного пластика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D46" w:rsidRPr="00306D00" w:rsidRDefault="00334D46" w:rsidP="00334D4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</w:t>
      </w:r>
      <w:r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Нанесение разметки из полимерных лент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D46" w:rsidRPr="00306D00" w:rsidRDefault="00334D46" w:rsidP="00334D4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5.8</w:t>
      </w:r>
      <w:r w:rsidRPr="00306D00">
        <w:rPr>
          <w:rFonts w:ascii="Times New Roman" w:hAnsi="Times New Roman" w:cs="Times New Roman"/>
          <w:sz w:val="28"/>
          <w:szCs w:val="28"/>
        </w:rPr>
        <w:t xml:space="preserve"> </w:t>
      </w:r>
      <w:r w:rsidR="0092264C">
        <w:rPr>
          <w:rFonts w:ascii="Times New Roman" w:hAnsi="Times New Roman" w:cs="Times New Roman"/>
          <w:sz w:val="28"/>
          <w:szCs w:val="28"/>
        </w:rPr>
        <w:t xml:space="preserve">Нанесение </w:t>
      </w:r>
      <w:proofErr w:type="spellStart"/>
      <w:r w:rsidR="0092264C">
        <w:rPr>
          <w:rFonts w:ascii="Times New Roman" w:hAnsi="Times New Roman" w:cs="Times New Roman"/>
          <w:sz w:val="28"/>
          <w:szCs w:val="28"/>
        </w:rPr>
        <w:t>световозвращающегося</w:t>
      </w:r>
      <w:proofErr w:type="spellEnd"/>
      <w:r w:rsidR="0092264C">
        <w:rPr>
          <w:rFonts w:ascii="Times New Roman" w:hAnsi="Times New Roman" w:cs="Times New Roman"/>
          <w:sz w:val="28"/>
          <w:szCs w:val="28"/>
        </w:rPr>
        <w:t xml:space="preserve"> материала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D46" w:rsidRPr="00306D00" w:rsidRDefault="0092264C" w:rsidP="00334D4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5.9 Нанесение фрикционного материала</w:t>
      </w:r>
      <w:r w:rsidR="00334D46"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25</w:t>
      </w:r>
      <w:r w:rsidR="00334D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D46" w:rsidRPr="00306D00" w:rsidRDefault="0092264C" w:rsidP="00334D4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 Нанесение структурной и профилированной разметки</w:t>
      </w:r>
      <w:r w:rsidR="00334D46">
        <w:rPr>
          <w:rFonts w:ascii="Times New Roman" w:hAnsi="Times New Roman" w:cs="Times New Roman"/>
          <w:sz w:val="28"/>
          <w:szCs w:val="28"/>
        </w:rPr>
        <w:t xml:space="preserve"> </w:t>
      </w:r>
      <w:r w:rsidR="00334D46"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26</w:t>
      </w:r>
    </w:p>
    <w:p w:rsidR="00334D46" w:rsidRPr="00306D00" w:rsidRDefault="0092264C" w:rsidP="00334D4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 </w:t>
      </w:r>
      <w:r w:rsidR="00334D46"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качества</w:t>
      </w:r>
      <w:r w:rsidR="00334D46"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26</w:t>
      </w:r>
    </w:p>
    <w:p w:rsidR="00334D46" w:rsidRPr="00306D00" w:rsidRDefault="0092264C" w:rsidP="00334D46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 Обеспечение безопасности работ и охрана окружающей среды</w:t>
      </w:r>
      <w:r w:rsidR="007A66D9">
        <w:rPr>
          <w:rFonts w:ascii="Times New Roman" w:hAnsi="Times New Roman" w:cs="Times New Roman"/>
          <w:sz w:val="28"/>
          <w:szCs w:val="28"/>
        </w:rPr>
        <w:tab/>
        <w:t>29</w:t>
      </w:r>
    </w:p>
    <w:p w:rsidR="0092264C" w:rsidRPr="00306D00" w:rsidRDefault="0092264C" w:rsidP="0092264C">
      <w:pPr>
        <w:tabs>
          <w:tab w:val="right" w:leader="dot" w:pos="9355"/>
        </w:tabs>
        <w:spacing w:line="288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 </w:t>
      </w:r>
      <w:r w:rsidRPr="00306D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Библиография</w:t>
      </w:r>
      <w:r w:rsidRPr="00306D00">
        <w:rPr>
          <w:rFonts w:ascii="Times New Roman" w:hAnsi="Times New Roman" w:cs="Times New Roman"/>
          <w:sz w:val="28"/>
          <w:szCs w:val="28"/>
        </w:rPr>
        <w:tab/>
      </w:r>
      <w:r w:rsidR="007A66D9">
        <w:rPr>
          <w:rFonts w:ascii="Times New Roman" w:hAnsi="Times New Roman" w:cs="Times New Roman"/>
          <w:sz w:val="28"/>
          <w:szCs w:val="28"/>
        </w:rPr>
        <w:t>31</w:t>
      </w:r>
    </w:p>
    <w:p w:rsidR="00334D46" w:rsidRPr="00306D00" w:rsidRDefault="0092264C" w:rsidP="00334D46">
      <w:pPr>
        <w:tabs>
          <w:tab w:val="right" w:leader="dot" w:pos="9355"/>
        </w:tabs>
        <w:spacing w:line="288" w:lineRule="auto"/>
        <w:ind w:left="280" w:hanging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07BA1" w:rsidRDefault="00F07BA1" w:rsidP="009226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F07BA1" w:rsidRDefault="00F07BA1">
      <w:pPr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:rsidR="0092264C" w:rsidRDefault="0092264C" w:rsidP="0092264C">
      <w:pPr>
        <w:jc w:val="center"/>
        <w:rPr>
          <w:rFonts w:ascii="Times New Roman" w:hAnsi="Times New Roman" w:cs="Times New Roman"/>
          <w:sz w:val="28"/>
          <w:szCs w:val="28"/>
        </w:rPr>
      </w:pPr>
      <w:r w:rsidRPr="00B912C3">
        <w:rPr>
          <w:rFonts w:ascii="Times New Roman" w:hAnsi="Times New Roman" w:cs="Times New Roman"/>
          <w:b/>
          <w:sz w:val="28"/>
          <w:szCs w:val="28"/>
        </w:rPr>
        <w:t>Введение</w:t>
      </w:r>
    </w:p>
    <w:p w:rsidR="00B869A0" w:rsidRDefault="0092264C" w:rsidP="00FB7CA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стандарт разработан в соответствии с Программой стандартизации Национального объединения строителей на 2010-2011 годы. Целью разработки стандарта СТО НОСТРОЙ является установление единых требований к нанесению горизонтальной дорожной разметки и используемым материалам, а так же требований к обеспечению рациональной организации строительных</w:t>
      </w:r>
      <w:r w:rsidR="00FB7CA4">
        <w:rPr>
          <w:rFonts w:ascii="Times New Roman" w:hAnsi="Times New Roman" w:cs="Times New Roman"/>
          <w:sz w:val="28"/>
          <w:szCs w:val="28"/>
        </w:rPr>
        <w:t xml:space="preserve"> работ, включающей процессы контроля качества, обеспечения охраны окружающей среды, предупреждения травматизма и дорожно-транспортных происшествий.</w:t>
      </w:r>
    </w:p>
    <w:p w:rsidR="00FB7CA4" w:rsidRDefault="00FB7CA4" w:rsidP="00FB7CA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Стандарт содержит все необходимые требования к современным материалам, используемым в российских условиях и за рубежом. В стандарте регламентированы технологии применения различных материалов и указаны рациональные границы их применения.</w:t>
      </w:r>
    </w:p>
    <w:p w:rsidR="00FB7CA4" w:rsidRDefault="00FB7CA4" w:rsidP="00FB7CA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22942" w:rsidRDefault="00FB7CA4" w:rsidP="00422942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Авторский коллектив: к.т.н., доцент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В.И.Бочкарёв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к.т.н., профессор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В.П.Залуга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(Московский автомобильно-дорожный государственный технический университет).</w:t>
      </w:r>
      <w:r w:rsidR="004229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22942" w:rsidRDefault="00422942" w:rsidP="00422942">
      <w:pPr>
        <w:ind w:firstLine="709"/>
        <w:rPr>
          <w:sz w:val="28"/>
          <w:szCs w:val="28"/>
        </w:rPr>
      </w:pPr>
      <w:r w:rsidRPr="00422942">
        <w:rPr>
          <w:rFonts w:ascii="Times New Roman" w:hAnsi="Times New Roman" w:cs="Times New Roman"/>
          <w:sz w:val="28"/>
          <w:szCs w:val="28"/>
        </w:rPr>
        <w:t xml:space="preserve">Работа выполнена под руководством </w:t>
      </w:r>
      <w:r w:rsidRPr="00422942">
        <w:rPr>
          <w:rFonts w:ascii="Times New Roman" w:hAnsi="Times New Roman" w:cs="Times New Roman"/>
          <w:i/>
          <w:sz w:val="28"/>
          <w:szCs w:val="28"/>
        </w:rPr>
        <w:t xml:space="preserve">д.т.н., профессора </w:t>
      </w:r>
      <w:proofErr w:type="spellStart"/>
      <w:r w:rsidRPr="00422942">
        <w:rPr>
          <w:rFonts w:ascii="Times New Roman" w:hAnsi="Times New Roman" w:cs="Times New Roman"/>
          <w:i/>
          <w:sz w:val="28"/>
          <w:szCs w:val="28"/>
        </w:rPr>
        <w:t>В.В.Ушакова</w:t>
      </w:r>
      <w:proofErr w:type="spellEnd"/>
      <w:r w:rsidRPr="00422942">
        <w:rPr>
          <w:rFonts w:ascii="Times New Roman" w:hAnsi="Times New Roman" w:cs="Times New Roman"/>
          <w:sz w:val="28"/>
          <w:szCs w:val="28"/>
        </w:rPr>
        <w:t xml:space="preserve"> (МАДИ) и </w:t>
      </w:r>
      <w:r w:rsidRPr="00422942">
        <w:rPr>
          <w:rFonts w:ascii="Times New Roman" w:hAnsi="Times New Roman" w:cs="Times New Roman"/>
          <w:i/>
          <w:sz w:val="28"/>
          <w:szCs w:val="28"/>
        </w:rPr>
        <w:t xml:space="preserve">к.т.н. </w:t>
      </w:r>
      <w:proofErr w:type="spellStart"/>
      <w:r w:rsidRPr="00422942">
        <w:rPr>
          <w:rFonts w:ascii="Times New Roman" w:hAnsi="Times New Roman" w:cs="Times New Roman"/>
          <w:i/>
          <w:sz w:val="28"/>
          <w:szCs w:val="28"/>
        </w:rPr>
        <w:t>Л.А.Хвоинского</w:t>
      </w:r>
      <w:proofErr w:type="spellEnd"/>
      <w:r w:rsidRPr="00422942">
        <w:rPr>
          <w:rFonts w:ascii="Times New Roman" w:hAnsi="Times New Roman" w:cs="Times New Roman"/>
          <w:sz w:val="28"/>
          <w:szCs w:val="28"/>
        </w:rPr>
        <w:t xml:space="preserve"> (СРО НП «МОД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22942">
        <w:rPr>
          <w:rFonts w:ascii="Times New Roman" w:hAnsi="Times New Roman" w:cs="Times New Roman"/>
          <w:sz w:val="28"/>
          <w:szCs w:val="28"/>
        </w:rPr>
        <w:t>СОЮЗДОРСТРОЙ</w:t>
      </w:r>
      <w:r>
        <w:rPr>
          <w:rFonts w:ascii="Times New Roman" w:hAnsi="Times New Roman" w:cs="Times New Roman"/>
          <w:sz w:val="28"/>
          <w:szCs w:val="28"/>
        </w:rPr>
        <w:t>»)</w:t>
      </w:r>
      <w:r w:rsidRPr="00422942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FB7CA4" w:rsidRDefault="00FB7CA4" w:rsidP="00FB7CA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7CA4" w:rsidRDefault="00FB7CA4" w:rsidP="00FB7CA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B7CA4" w:rsidRDefault="00FB7CA4" w:rsidP="00FB7CA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65F0" w:rsidRDefault="00B065F0" w:rsidP="003112F8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  <w:sectPr w:rsidR="00B065F0" w:rsidSect="00B065F0">
          <w:headerReference w:type="default" r:id="rId8"/>
          <w:footerReference w:type="default" r:id="rId9"/>
          <w:pgSz w:w="11906" w:h="16838" w:code="9"/>
          <w:pgMar w:top="1238" w:right="1418" w:bottom="1418" w:left="1418" w:header="709" w:footer="1134" w:gutter="0"/>
          <w:pgNumType w:fmt="upperRoman" w:start="1"/>
          <w:cols w:space="708"/>
          <w:docGrid w:linePitch="360"/>
        </w:sectPr>
      </w:pPr>
    </w:p>
    <w:p w:rsidR="003112F8" w:rsidRDefault="003112F8" w:rsidP="003112F8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1F5B">
        <w:rPr>
          <w:rFonts w:ascii="Times New Roman" w:hAnsi="Times New Roman" w:cs="Times New Roman"/>
          <w:sz w:val="28"/>
          <w:szCs w:val="28"/>
        </w:rPr>
        <w:lastRenderedPageBreak/>
        <w:t>СТАНДАРТ</w:t>
      </w:r>
      <w:r>
        <w:rPr>
          <w:rFonts w:ascii="Times New Roman" w:hAnsi="Times New Roman" w:cs="Times New Roman"/>
          <w:sz w:val="28"/>
          <w:szCs w:val="28"/>
        </w:rPr>
        <w:t xml:space="preserve"> НАЦИОНАЛЬНОГО ОБЪЕДИНЕНИЯ СТРОИТЕЛЕЙ</w:t>
      </w:r>
    </w:p>
    <w:p w:rsidR="003112F8" w:rsidRDefault="003112F8" w:rsidP="003112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2F8" w:rsidRDefault="003112F8" w:rsidP="003112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Устройство обстановки дороги</w:t>
      </w:r>
    </w:p>
    <w:p w:rsidR="003112F8" w:rsidRDefault="003112F8" w:rsidP="003112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112F8" w:rsidRPr="003112F8" w:rsidRDefault="003112F8" w:rsidP="003112F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12F8">
        <w:rPr>
          <w:rFonts w:ascii="Times New Roman" w:hAnsi="Times New Roman" w:cs="Times New Roman"/>
          <w:b/>
          <w:sz w:val="28"/>
          <w:szCs w:val="28"/>
        </w:rPr>
        <w:t xml:space="preserve">НАНЕСЕНИЕ </w:t>
      </w:r>
      <w:r w:rsidR="009C38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112F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3112F8">
        <w:rPr>
          <w:rFonts w:ascii="Times New Roman" w:hAnsi="Times New Roman" w:cs="Times New Roman"/>
          <w:b/>
          <w:sz w:val="28"/>
          <w:szCs w:val="28"/>
        </w:rPr>
        <w:t>ДОРОЖНОЙ</w:t>
      </w:r>
      <w:proofErr w:type="gramEnd"/>
    </w:p>
    <w:p w:rsidR="003112F8" w:rsidRDefault="003112F8" w:rsidP="003112F8">
      <w:pPr>
        <w:pBdr>
          <w:bottom w:val="single" w:sz="12" w:space="1" w:color="auto"/>
        </w:pBd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РАЗМЕТКИ</w:t>
      </w:r>
    </w:p>
    <w:p w:rsidR="003112F8" w:rsidRDefault="003112F8" w:rsidP="003112F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2F8" w:rsidRDefault="003112F8" w:rsidP="003112F8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введения</w:t>
      </w:r>
    </w:p>
    <w:p w:rsidR="003112F8" w:rsidRDefault="003112F8" w:rsidP="003112F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Область применения</w:t>
      </w:r>
    </w:p>
    <w:p w:rsidR="00FB7CA4" w:rsidRDefault="003112F8" w:rsidP="00FB7CA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стандарт распространяется на организацию и технологию работ по устройству дорожной разметки из различных материалов.</w:t>
      </w:r>
    </w:p>
    <w:p w:rsidR="000F3939" w:rsidRDefault="000F3939" w:rsidP="000F393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Нормативные ссылки</w:t>
      </w:r>
    </w:p>
    <w:p w:rsidR="000F3939" w:rsidRDefault="000F3939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настоящем стандарте использованы ссылки на следующие стандарты:</w:t>
      </w:r>
    </w:p>
    <w:p w:rsidR="009C3886" w:rsidRDefault="009C3886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50597-93 Автомобильные дороги и улицы. Требования к эксплуатационному состоянию, допустимому по условиям обеспечения безопасности дорожного движения.</w:t>
      </w:r>
    </w:p>
    <w:p w:rsidR="009C3886" w:rsidRDefault="009C3886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50971</w:t>
      </w:r>
      <w:r w:rsidR="008C6A39">
        <w:rPr>
          <w:rFonts w:ascii="Times New Roman" w:hAnsi="Times New Roman" w:cs="Times New Roman"/>
          <w:sz w:val="28"/>
          <w:szCs w:val="28"/>
        </w:rPr>
        <w:t xml:space="preserve">-96  Технические   средства  организации  дорожного движения. </w:t>
      </w:r>
      <w:proofErr w:type="spellStart"/>
      <w:r w:rsidR="008C6A39">
        <w:rPr>
          <w:rFonts w:ascii="Times New Roman" w:hAnsi="Times New Roman" w:cs="Times New Roman"/>
          <w:sz w:val="28"/>
          <w:szCs w:val="28"/>
        </w:rPr>
        <w:t>Световозвращатели</w:t>
      </w:r>
      <w:proofErr w:type="spellEnd"/>
      <w:r w:rsidR="008C6A39">
        <w:rPr>
          <w:rFonts w:ascii="Times New Roman" w:hAnsi="Times New Roman" w:cs="Times New Roman"/>
          <w:sz w:val="28"/>
          <w:szCs w:val="28"/>
        </w:rPr>
        <w:t xml:space="preserve"> дорожные.  Общие технические требования. Правила применения.</w:t>
      </w:r>
    </w:p>
    <w:p w:rsidR="008C6A39" w:rsidRDefault="008C6A39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52282-2004 Технические  средства  организации  дорожного движения. Светофоры дорожные. Типы, основные параметры, общие технические требования, методы испытаний.</w:t>
      </w:r>
    </w:p>
    <w:p w:rsidR="008C6A39" w:rsidRDefault="008C6A39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5228902004 Технические  средства  организации  дорожного движения. Правила применения дорожных знаков, разметки, светофоров, дорожных ограждений и направляющих устройств.</w:t>
      </w:r>
    </w:p>
    <w:p w:rsidR="008C6A39" w:rsidRDefault="008C6A39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52290-2004 Технические средства организации дорожного движения. Знаки дорожные. Общие технические требования.</w:t>
      </w:r>
    </w:p>
    <w:p w:rsidR="008C6A39" w:rsidRDefault="008C6A39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52575-2006 Дороги автомобильные общего пользования. Материалы для дорожной разметки. Технические требования.</w:t>
      </w:r>
    </w:p>
    <w:p w:rsidR="008C6A39" w:rsidRDefault="008C6A39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52576-2006 Дороги автомобильные общего пользования. Материалы для дорожной разметки. Методы испытаний.</w:t>
      </w:r>
    </w:p>
    <w:p w:rsidR="00E31811" w:rsidRDefault="00E31811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53170-2008 Дороги автомобильные общего пользования. Изделия для дорожной разметки. Штучные формы. Технические требования.</w:t>
      </w:r>
    </w:p>
    <w:p w:rsidR="00E31811" w:rsidRDefault="00E31811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53171-2008 Дороги автомобильные общего пользования. Изделия для дорожной разметки. Штучные формы. Методы контроля.</w:t>
      </w:r>
    </w:p>
    <w:p w:rsidR="00E31811" w:rsidRDefault="00E31811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53172-2008 Дороги автомобильные общего пользования. Изделия для дорожной разметки.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Микростеклошарики</w:t>
      </w:r>
      <w:proofErr w:type="spellEnd"/>
      <w:r>
        <w:rPr>
          <w:rFonts w:ascii="Times New Roman" w:hAnsi="Times New Roman" w:cs="Times New Roman"/>
          <w:sz w:val="28"/>
          <w:szCs w:val="28"/>
        </w:rPr>
        <w:t>. Технические требования.</w:t>
      </w:r>
    </w:p>
    <w:p w:rsidR="00E31811" w:rsidRDefault="00E31811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53173-2008 Дороги автомобильные общего пользования. Изделия для дорожной разметки. 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Микростеклошарики</w:t>
      </w:r>
      <w:proofErr w:type="spellEnd"/>
      <w:r>
        <w:rPr>
          <w:rFonts w:ascii="Times New Roman" w:hAnsi="Times New Roman" w:cs="Times New Roman"/>
          <w:sz w:val="28"/>
          <w:szCs w:val="28"/>
        </w:rPr>
        <w:t>. Методы контроля.</w:t>
      </w:r>
    </w:p>
    <w:p w:rsidR="00E31811" w:rsidRDefault="00E31811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54306-2011 Дороги автомобильные общего пользования. Изделия для дорожной разметки. Полимерные ленты. Технические требования.</w:t>
      </w:r>
    </w:p>
    <w:p w:rsidR="00E31811" w:rsidRDefault="00E31811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54307-2011 Дороги автомобильные общего пользования. Изделия для дорожной разметки. Полимерные ленты. Методы испытаний.</w:t>
      </w:r>
    </w:p>
    <w:p w:rsidR="00E31811" w:rsidRDefault="00E31811" w:rsidP="008C6A3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31811" w:rsidRDefault="00E31811" w:rsidP="00E31811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Термины и определения</w:t>
      </w:r>
    </w:p>
    <w:p w:rsidR="00E31811" w:rsidRDefault="00E31811" w:rsidP="00E318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 </w:t>
      </w:r>
      <w:r>
        <w:rPr>
          <w:rFonts w:ascii="Times New Roman" w:hAnsi="Times New Roman" w:cs="Times New Roman"/>
          <w:b/>
          <w:sz w:val="28"/>
          <w:szCs w:val="28"/>
        </w:rPr>
        <w:t>безвоздушный (гидравлический) метод</w:t>
      </w:r>
      <w:r>
        <w:rPr>
          <w:rFonts w:ascii="Times New Roman" w:hAnsi="Times New Roman" w:cs="Times New Roman"/>
          <w:sz w:val="28"/>
          <w:szCs w:val="28"/>
        </w:rPr>
        <w:t xml:space="preserve"> – способ нанесения разметки краской путем подачи материала через специальные форсунки под высоким давлением за счет гидравлического сжатия, создаваемым гидронасосом поршневого или диафрагменного типа.</w:t>
      </w:r>
    </w:p>
    <w:p w:rsidR="00B1107C" w:rsidRDefault="00E31811" w:rsidP="00E318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 </w:t>
      </w:r>
      <w:r>
        <w:rPr>
          <w:rFonts w:ascii="Times New Roman" w:hAnsi="Times New Roman" w:cs="Times New Roman"/>
          <w:b/>
          <w:sz w:val="28"/>
          <w:szCs w:val="28"/>
        </w:rPr>
        <w:t>вертикальная дорожная разметка</w:t>
      </w:r>
      <w:r w:rsidR="00B1107C">
        <w:rPr>
          <w:rFonts w:ascii="Times New Roman" w:hAnsi="Times New Roman" w:cs="Times New Roman"/>
          <w:b/>
          <w:sz w:val="28"/>
          <w:szCs w:val="28"/>
        </w:rPr>
        <w:t>:</w:t>
      </w:r>
      <w:r w:rsidR="00B1107C">
        <w:rPr>
          <w:rFonts w:ascii="Times New Roman" w:hAnsi="Times New Roman" w:cs="Times New Roman"/>
          <w:sz w:val="28"/>
          <w:szCs w:val="28"/>
        </w:rPr>
        <w:t xml:space="preserve"> - символы и линии на дорожных сооружениях и элементах обустройства дорог (опорах и пролетных строениях путепроводов, мостов и тоннелей, бордюрах, сигнальных столбиках, дорожных ограждениях и т.п.), наносимые для </w:t>
      </w:r>
      <w:r w:rsidR="00B1107C">
        <w:rPr>
          <w:rFonts w:ascii="Times New Roman" w:hAnsi="Times New Roman" w:cs="Times New Roman"/>
          <w:sz w:val="28"/>
          <w:szCs w:val="28"/>
        </w:rPr>
        <w:lastRenderedPageBreak/>
        <w:t>повышения их видимости участниками движения с целью предупреждения возможного наезда на них транспортных средств.</w:t>
      </w:r>
    </w:p>
    <w:p w:rsidR="00B1107C" w:rsidRDefault="00B1107C" w:rsidP="00E318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 </w:t>
      </w:r>
      <w:r>
        <w:rPr>
          <w:rFonts w:ascii="Times New Roman" w:hAnsi="Times New Roman" w:cs="Times New Roman"/>
          <w:b/>
          <w:sz w:val="28"/>
          <w:szCs w:val="28"/>
        </w:rPr>
        <w:t>горизонтальная дорожная разметка</w:t>
      </w:r>
      <w:r>
        <w:rPr>
          <w:rFonts w:ascii="Times New Roman" w:hAnsi="Times New Roman" w:cs="Times New Roman"/>
          <w:sz w:val="28"/>
          <w:szCs w:val="28"/>
        </w:rPr>
        <w:t xml:space="preserve"> (далее по тексту – разметка): - система линий, символов и других обозначений на проезжей части дороги, предназначенных для постоянного оптического информирования участников движения об условиях движения по дороге.</w:t>
      </w:r>
    </w:p>
    <w:p w:rsidR="00B1107C" w:rsidRDefault="00B1107C" w:rsidP="00E318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3.4 </w:t>
      </w:r>
      <w:r>
        <w:rPr>
          <w:rFonts w:ascii="Times New Roman" w:hAnsi="Times New Roman" w:cs="Times New Roman"/>
          <w:b/>
          <w:sz w:val="28"/>
          <w:szCs w:val="28"/>
        </w:rPr>
        <w:t>гравитационный метод:</w:t>
      </w:r>
      <w:r>
        <w:rPr>
          <w:rFonts w:ascii="Times New Roman" w:hAnsi="Times New Roman" w:cs="Times New Roman"/>
          <w:sz w:val="28"/>
          <w:szCs w:val="28"/>
        </w:rPr>
        <w:t xml:space="preserve"> - способ нанесения разметки термопластиком или холодным пластиком путем вытекания материала под собственным весом через щелевое отверстие каретки при движении разметочной машины.</w:t>
      </w:r>
    </w:p>
    <w:p w:rsidR="00B1107C" w:rsidRDefault="00B1107C" w:rsidP="00E318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 </w:t>
      </w:r>
      <w:r>
        <w:rPr>
          <w:rFonts w:ascii="Times New Roman" w:hAnsi="Times New Roman" w:cs="Times New Roman"/>
          <w:b/>
          <w:sz w:val="28"/>
          <w:szCs w:val="28"/>
        </w:rPr>
        <w:t>координаты цветности:</w:t>
      </w:r>
      <w:r>
        <w:rPr>
          <w:rFonts w:ascii="Times New Roman" w:hAnsi="Times New Roman" w:cs="Times New Roman"/>
          <w:sz w:val="28"/>
          <w:szCs w:val="28"/>
        </w:rPr>
        <w:t xml:space="preserve"> - характеристика цвета разметки в колориметрической системе МКО 1931 г.</w:t>
      </w:r>
    </w:p>
    <w:p w:rsidR="00AB5521" w:rsidRDefault="00B1107C" w:rsidP="00E318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3.6 </w:t>
      </w:r>
      <w:r w:rsidR="00AB5521">
        <w:rPr>
          <w:rFonts w:ascii="Times New Roman" w:hAnsi="Times New Roman" w:cs="Times New Roman"/>
          <w:b/>
          <w:sz w:val="28"/>
          <w:szCs w:val="28"/>
        </w:rPr>
        <w:t>коэффициент дневной видимости:</w:t>
      </w:r>
      <w:r w:rsidR="00AB5521">
        <w:rPr>
          <w:rFonts w:ascii="Times New Roman" w:hAnsi="Times New Roman" w:cs="Times New Roman"/>
          <w:sz w:val="28"/>
          <w:szCs w:val="28"/>
        </w:rPr>
        <w:t xml:space="preserve"> - характеристика видимости дорожной разметки водителем из транспортного средства в светлое время суток при рассеянном солнечном свете или в темное время суток при наличии искусственного освещения дороги (по ГОСТ </w:t>
      </w:r>
      <w:proofErr w:type="gramStart"/>
      <w:r w:rsidR="00AB552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AB5521">
        <w:rPr>
          <w:rFonts w:ascii="Times New Roman" w:hAnsi="Times New Roman" w:cs="Times New Roman"/>
          <w:sz w:val="28"/>
          <w:szCs w:val="28"/>
        </w:rPr>
        <w:t xml:space="preserve"> 52289 этот показатель имеет наименование «светоотражение при диффузном дневном или искусственном освещении»).</w:t>
      </w:r>
    </w:p>
    <w:p w:rsidR="00E31811" w:rsidRDefault="00AB5521" w:rsidP="00E318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3.7 </w:t>
      </w:r>
      <w:r>
        <w:rPr>
          <w:rFonts w:ascii="Times New Roman" w:hAnsi="Times New Roman" w:cs="Times New Roman"/>
          <w:b/>
          <w:sz w:val="28"/>
          <w:szCs w:val="28"/>
        </w:rPr>
        <w:t xml:space="preserve">коэффициент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световозвращения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- характеристика видимости разметки водителем из транспортного средства в темное время суток при освещении ее фарами транспортного</w:t>
      </w:r>
      <w:r w:rsidR="00E3181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средства.</w:t>
      </w:r>
    </w:p>
    <w:p w:rsidR="00AB5521" w:rsidRDefault="00AB5521" w:rsidP="00E318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3.8 </w:t>
      </w:r>
      <w:r>
        <w:rPr>
          <w:rFonts w:ascii="Times New Roman" w:hAnsi="Times New Roman" w:cs="Times New Roman"/>
          <w:b/>
          <w:sz w:val="28"/>
          <w:szCs w:val="28"/>
        </w:rPr>
        <w:t>коэффициент яркости</w:t>
      </w:r>
      <w:r>
        <w:rPr>
          <w:rFonts w:ascii="Times New Roman" w:hAnsi="Times New Roman" w:cs="Times New Roman"/>
          <w:sz w:val="28"/>
          <w:szCs w:val="28"/>
        </w:rPr>
        <w:t xml:space="preserve"> – характеристика видимости разметки в светлое время суток при наблюдении в направлении, перпендикулярном плоскости ее расположения.</w:t>
      </w:r>
    </w:p>
    <w:p w:rsidR="00AB5521" w:rsidRDefault="00AB5521" w:rsidP="00E318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3.9 </w:t>
      </w:r>
      <w:r>
        <w:rPr>
          <w:rFonts w:ascii="Times New Roman" w:hAnsi="Times New Roman" w:cs="Times New Roman"/>
          <w:b/>
          <w:sz w:val="28"/>
          <w:szCs w:val="28"/>
        </w:rPr>
        <w:t>краска (эмаль)</w:t>
      </w:r>
      <w:r w:rsidR="00B83924">
        <w:rPr>
          <w:rFonts w:ascii="Times New Roman" w:hAnsi="Times New Roman" w:cs="Times New Roman"/>
          <w:b/>
          <w:sz w:val="28"/>
          <w:szCs w:val="28"/>
        </w:rPr>
        <w:t>:</w:t>
      </w:r>
      <w:r w:rsidR="00B83924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для дорожной разметки (далее по тексту – краска) – композиционный материал, который в исходном виде представляет собой жидкую суспензию пигмента и минеральных наполнителей в растворе полимерного связующего с включением технологических и функциональных добавок</w:t>
      </w:r>
      <w:r w:rsidR="0037291B">
        <w:rPr>
          <w:rFonts w:ascii="Times New Roman" w:hAnsi="Times New Roman" w:cs="Times New Roman"/>
          <w:sz w:val="28"/>
          <w:szCs w:val="28"/>
        </w:rPr>
        <w:t xml:space="preserve">. Максимальная крупность </w:t>
      </w:r>
      <w:r w:rsidR="0037291B">
        <w:rPr>
          <w:rFonts w:ascii="Times New Roman" w:hAnsi="Times New Roman" w:cs="Times New Roman"/>
          <w:sz w:val="28"/>
          <w:szCs w:val="28"/>
        </w:rPr>
        <w:lastRenderedPageBreak/>
        <w:t>частиц минерального наполнителя в красках, как правило, не превышает 50 мкм, в некоторых случаях – до 100 мкм. По типу растворителя различают краски с органическим растворителем и краски на водной основе. По способу отверждения краски могут быть однокомпонентными – образующими пленку на дорожном покрытии только за счет испарения жидкой фазы, а также двух- и более компонентные – отверждаемые за счет химической реакции, происходящей при смешивании компонентов в определенном порядке и соотношении, при этом химическая реакция может происходить при взаимодействии с компонентами атмосферы. По температуре при нанесении краски подразделяют на обычные, наносимые при обычной температуре воздуха и краски, требующие разогрева до 60-80</w:t>
      </w:r>
      <w:proofErr w:type="gramStart"/>
      <w:r w:rsidR="0037291B">
        <w:rPr>
          <w:rFonts w:ascii="Times New Roman" w:hAnsi="Times New Roman" w:cs="Times New Roman"/>
          <w:sz w:val="28"/>
          <w:szCs w:val="28"/>
        </w:rPr>
        <w:t>ºС</w:t>
      </w:r>
      <w:proofErr w:type="gramEnd"/>
      <w:r w:rsidR="0037291B">
        <w:rPr>
          <w:rFonts w:ascii="Times New Roman" w:hAnsi="Times New Roman" w:cs="Times New Roman"/>
          <w:sz w:val="28"/>
          <w:szCs w:val="28"/>
        </w:rPr>
        <w:t xml:space="preserve"> перед нанесением для достижения достаточной текучести  материала.</w:t>
      </w:r>
    </w:p>
    <w:p w:rsidR="0037291B" w:rsidRDefault="0037291B" w:rsidP="00E3181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микростеклошарики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- частицы из прозрачного стекла, имеющие форму, близкую к сферической, применяемые в качестве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элементов для дорожной разметки с целью обеспечения ее ночной видимости в свете фар автомобилей.</w:t>
      </w:r>
    </w:p>
    <w:p w:rsidR="0037291B" w:rsidRDefault="0037291B" w:rsidP="00B065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3.11 </w:t>
      </w:r>
      <w:r>
        <w:rPr>
          <w:rFonts w:ascii="Times New Roman" w:hAnsi="Times New Roman" w:cs="Times New Roman"/>
          <w:b/>
          <w:sz w:val="28"/>
          <w:szCs w:val="28"/>
        </w:rPr>
        <w:t>пневматический (аэрозольный) метод:</w:t>
      </w:r>
      <w:r>
        <w:rPr>
          <w:rFonts w:ascii="Times New Roman" w:hAnsi="Times New Roman" w:cs="Times New Roman"/>
          <w:sz w:val="28"/>
          <w:szCs w:val="28"/>
        </w:rPr>
        <w:t xml:space="preserve"> - способ нанесения разметки краской путем подачи материала через специальные </w:t>
      </w:r>
      <w:r w:rsidR="00FD5880">
        <w:rPr>
          <w:rFonts w:ascii="Times New Roman" w:hAnsi="Times New Roman" w:cs="Times New Roman"/>
          <w:sz w:val="28"/>
          <w:szCs w:val="28"/>
        </w:rPr>
        <w:t>форсунки под давлением воздуха, создаваемым компрессором, с образованием аэрозольного факела на выходе из форсунок.</w:t>
      </w:r>
    </w:p>
    <w:p w:rsidR="00FD5880" w:rsidRDefault="00FD5880" w:rsidP="00FD58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3.12 </w:t>
      </w:r>
      <w:r>
        <w:rPr>
          <w:rFonts w:ascii="Times New Roman" w:hAnsi="Times New Roman" w:cs="Times New Roman"/>
          <w:b/>
          <w:sz w:val="28"/>
          <w:szCs w:val="28"/>
        </w:rPr>
        <w:t>полимерная лента для дорожной разметки:</w:t>
      </w:r>
      <w:r>
        <w:rPr>
          <w:rFonts w:ascii="Times New Roman" w:hAnsi="Times New Roman" w:cs="Times New Roman"/>
          <w:sz w:val="28"/>
          <w:szCs w:val="28"/>
        </w:rPr>
        <w:t xml:space="preserve"> - представляют собой готовые формы разметки в виде полосы (в рулонах) или фрагментов символов разметки из полимерного материала. Полимерные ленты классифицируют по следующим признакам: по наличию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световозвращающих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фрикционных элементов в материале и на его поверхности, по наличию поверхностного растра (профилю поверхностного слоя), по наличию клеевого слоя и защитной</w:t>
      </w:r>
      <w:r w:rsidR="005F6126">
        <w:rPr>
          <w:rFonts w:ascii="Times New Roman" w:hAnsi="Times New Roman" w:cs="Times New Roman"/>
          <w:sz w:val="28"/>
          <w:szCs w:val="28"/>
        </w:rPr>
        <w:t xml:space="preserve"> подложки на нижней поверхности ленты.</w:t>
      </w:r>
    </w:p>
    <w:p w:rsidR="00C41135" w:rsidRDefault="00C41135" w:rsidP="00FD58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3.13 </w:t>
      </w:r>
      <w:r>
        <w:rPr>
          <w:rFonts w:ascii="Times New Roman" w:hAnsi="Times New Roman" w:cs="Times New Roman"/>
          <w:b/>
          <w:sz w:val="28"/>
          <w:szCs w:val="28"/>
        </w:rPr>
        <w:t>предварительная разметка</w:t>
      </w:r>
      <w:r w:rsidR="006E0F87">
        <w:rPr>
          <w:rFonts w:ascii="Times New Roman" w:hAnsi="Times New Roman" w:cs="Times New Roman"/>
          <w:b/>
          <w:sz w:val="28"/>
          <w:szCs w:val="28"/>
        </w:rPr>
        <w:t>:</w:t>
      </w:r>
      <w:r w:rsidR="006E0F87">
        <w:rPr>
          <w:rFonts w:ascii="Times New Roman" w:hAnsi="Times New Roman" w:cs="Times New Roman"/>
          <w:sz w:val="28"/>
          <w:szCs w:val="28"/>
        </w:rPr>
        <w:t xml:space="preserve"> - линии, выполненные из краски в виде периодических точек диаметром 3-7 см с расстоянием между ними 1-3 м, или нитевидной полосой, или иными символами, фиксирующи</w:t>
      </w:r>
      <w:r w:rsidR="00A45079">
        <w:rPr>
          <w:rFonts w:ascii="Times New Roman" w:hAnsi="Times New Roman" w:cs="Times New Roman"/>
          <w:sz w:val="28"/>
          <w:szCs w:val="28"/>
        </w:rPr>
        <w:t>ми</w:t>
      </w:r>
      <w:r w:rsidR="006E0F87">
        <w:rPr>
          <w:rFonts w:ascii="Times New Roman" w:hAnsi="Times New Roman" w:cs="Times New Roman"/>
          <w:sz w:val="28"/>
          <w:szCs w:val="28"/>
        </w:rPr>
        <w:t xml:space="preserve"> проектное положение линий разметки, по которым ориентируются при нанесении разметочного материала.</w:t>
      </w:r>
    </w:p>
    <w:p w:rsidR="006E0F87" w:rsidRDefault="006E0F87" w:rsidP="00FD58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3.14 </w:t>
      </w:r>
      <w:r>
        <w:rPr>
          <w:rFonts w:ascii="Times New Roman" w:hAnsi="Times New Roman" w:cs="Times New Roman"/>
          <w:b/>
          <w:sz w:val="28"/>
          <w:szCs w:val="28"/>
        </w:rPr>
        <w:t>профилированная разметка:</w:t>
      </w:r>
      <w:r>
        <w:rPr>
          <w:rFonts w:ascii="Times New Roman" w:hAnsi="Times New Roman" w:cs="Times New Roman"/>
          <w:sz w:val="28"/>
          <w:szCs w:val="28"/>
        </w:rPr>
        <w:t xml:space="preserve"> - горизонтальная дорожная разметка из термопластиков или холодных пластиков, нанесенная сплошным слоем, имеющим периодические выступы или другие, специально созданные неровности на поверхности линии.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Предназначена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улучшения ночной видимости разметки при наличии влаги на поверхности </w:t>
      </w:r>
      <w:r w:rsidR="00A4507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во время дождя), а также обладает шумовым эффектом при большой высоте выступов.</w:t>
      </w:r>
    </w:p>
    <w:p w:rsidR="00B83924" w:rsidRPr="00B83924" w:rsidRDefault="00B83924" w:rsidP="00FD588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3.15 </w:t>
      </w:r>
      <w:r>
        <w:rPr>
          <w:rFonts w:ascii="Times New Roman" w:hAnsi="Times New Roman" w:cs="Times New Roman"/>
          <w:b/>
          <w:sz w:val="28"/>
          <w:szCs w:val="28"/>
        </w:rPr>
        <w:t>спрей метод:</w:t>
      </w:r>
      <w:r>
        <w:rPr>
          <w:rFonts w:ascii="Times New Roman" w:hAnsi="Times New Roman" w:cs="Times New Roman"/>
          <w:sz w:val="28"/>
          <w:szCs w:val="28"/>
        </w:rPr>
        <w:t xml:space="preserve"> - аналогичен по принципу безвоздушному методу нанесения разметки. Этот термин используют для термопластиков и холодных пластиков.</w:t>
      </w:r>
    </w:p>
    <w:p w:rsidR="00FB7CA4" w:rsidRDefault="00B83924" w:rsidP="00B065F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3.16 </w:t>
      </w:r>
      <w:r>
        <w:rPr>
          <w:rFonts w:ascii="Times New Roman" w:hAnsi="Times New Roman" w:cs="Times New Roman"/>
          <w:b/>
          <w:sz w:val="28"/>
          <w:szCs w:val="28"/>
        </w:rPr>
        <w:t>структурная разметка:</w:t>
      </w:r>
      <w:r>
        <w:rPr>
          <w:rFonts w:ascii="Times New Roman" w:hAnsi="Times New Roman" w:cs="Times New Roman"/>
          <w:sz w:val="28"/>
          <w:szCs w:val="28"/>
        </w:rPr>
        <w:t xml:space="preserve"> - горизонтальная дорожная разметка из термопластиков или холодных пластиков, нанесенная не сплошным слоем, а отдельными фрагментами (каплями) в пределах заданной ширины линии.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Предназначена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для улучшения ночной видимости разметки при наличии влаги на поверхности (во время дождя), а также для повышения сцепления колеса автомобиля с линией разметки.</w:t>
      </w:r>
    </w:p>
    <w:p w:rsidR="00B83924" w:rsidRDefault="00B83924" w:rsidP="00FB7CA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3.17 </w:t>
      </w:r>
      <w:r>
        <w:rPr>
          <w:rFonts w:ascii="Times New Roman" w:hAnsi="Times New Roman" w:cs="Times New Roman"/>
          <w:b/>
          <w:sz w:val="28"/>
          <w:szCs w:val="28"/>
        </w:rPr>
        <w:t>термопластик:</w:t>
      </w:r>
      <w:r>
        <w:rPr>
          <w:rFonts w:ascii="Times New Roman" w:hAnsi="Times New Roman" w:cs="Times New Roman"/>
          <w:sz w:val="28"/>
          <w:szCs w:val="28"/>
        </w:rPr>
        <w:t xml:space="preserve">  для дорожной разметки – композиционный материал, который в исходном виде представляют собой порошковую смесь</w:t>
      </w:r>
      <w:r w:rsidR="00A2740C">
        <w:rPr>
          <w:rFonts w:ascii="Times New Roman" w:hAnsi="Times New Roman" w:cs="Times New Roman"/>
          <w:sz w:val="28"/>
          <w:szCs w:val="28"/>
        </w:rPr>
        <w:t xml:space="preserve"> компонентов, или литые объемные элементы (брикеты, гранулы и т.п.) из остывшего расплава материала, или плоские готовые формы разметки (фрагменты символов и линий) из остывшего расплава материала. В состав термо</w:t>
      </w:r>
      <w:r w:rsidR="00516A02">
        <w:rPr>
          <w:rFonts w:ascii="Times New Roman" w:hAnsi="Times New Roman" w:cs="Times New Roman"/>
          <w:sz w:val="28"/>
          <w:szCs w:val="28"/>
        </w:rPr>
        <w:t xml:space="preserve">пластиков входят: термопластичная смола (смесь смол), пигмент, минеральные наполнители, технологические и функциональные добавки. Максимальная крупность частиц минерального </w:t>
      </w:r>
      <w:r w:rsidR="00516A02">
        <w:rPr>
          <w:rFonts w:ascii="Times New Roman" w:hAnsi="Times New Roman" w:cs="Times New Roman"/>
          <w:sz w:val="28"/>
          <w:szCs w:val="28"/>
        </w:rPr>
        <w:lastRenderedPageBreak/>
        <w:t>наполнителя термопластиков может составлять до 1,5 мм. При разогреве (с перемешиванием) до высокой температуры (140-210</w:t>
      </w:r>
      <w:proofErr w:type="gramStart"/>
      <w:r w:rsidR="00516A02">
        <w:rPr>
          <w:rFonts w:ascii="Times New Roman" w:hAnsi="Times New Roman" w:cs="Times New Roman"/>
          <w:sz w:val="28"/>
          <w:szCs w:val="28"/>
        </w:rPr>
        <w:t>ºС</w:t>
      </w:r>
      <w:proofErr w:type="gramEnd"/>
      <w:r w:rsidR="00516A02">
        <w:rPr>
          <w:rFonts w:ascii="Times New Roman" w:hAnsi="Times New Roman" w:cs="Times New Roman"/>
          <w:sz w:val="28"/>
          <w:szCs w:val="28"/>
        </w:rPr>
        <w:t xml:space="preserve"> в зависимости от типа смолы) термопластик переходит в текучее состояние, при котором из него формируют линию разметки. Отверждение происходит за счет снижения подвижности полимерных цепочек при остывании материала.</w:t>
      </w:r>
    </w:p>
    <w:p w:rsidR="00516A02" w:rsidRDefault="00516A02" w:rsidP="00FB7CA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3.18 </w:t>
      </w:r>
      <w:r>
        <w:rPr>
          <w:rFonts w:ascii="Times New Roman" w:hAnsi="Times New Roman" w:cs="Times New Roman"/>
          <w:b/>
          <w:sz w:val="28"/>
          <w:szCs w:val="28"/>
        </w:rPr>
        <w:t>функциональная долговечность:</w:t>
      </w:r>
      <w:r>
        <w:rPr>
          <w:rFonts w:ascii="Times New Roman" w:hAnsi="Times New Roman" w:cs="Times New Roman"/>
          <w:sz w:val="28"/>
          <w:szCs w:val="28"/>
        </w:rPr>
        <w:t xml:space="preserve"> - период времени, в течение которого разметка отвечает требованиям данного стандарта, а ее разрушение или износ по площади не влияет на восприятие участниками движения заложенной информации.</w:t>
      </w:r>
    </w:p>
    <w:p w:rsidR="00516A02" w:rsidRDefault="00516A02" w:rsidP="00B065F0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3.19 </w:t>
      </w:r>
      <w:r>
        <w:rPr>
          <w:rFonts w:ascii="Times New Roman" w:hAnsi="Times New Roman" w:cs="Times New Roman"/>
          <w:b/>
          <w:sz w:val="28"/>
          <w:szCs w:val="28"/>
        </w:rPr>
        <w:t>холодный пластик для дорожной разметки:</w:t>
      </w:r>
      <w:r>
        <w:rPr>
          <w:rFonts w:ascii="Times New Roman" w:hAnsi="Times New Roman" w:cs="Times New Roman"/>
          <w:sz w:val="28"/>
          <w:szCs w:val="28"/>
        </w:rPr>
        <w:t xml:space="preserve"> - композиционный материал, который в исходном виде представляет собой текучую суспензию основных компонентов и отдельно прилагаемый отвердитель. В состав основного материала входит: термореактивная смола (смесь смол), пигмент, минеральный наполнитель, технологические и функциональные добавки. Максимальная крупность частиц минерального наполнителя холодных пластиков может составлять до 1,5 мм. Отверждение холодных пластиков происходит за счет химической реакции поперечной сшивки полимерных цепочек при смешивании компонентов в определ</w:t>
      </w:r>
      <w:r w:rsidR="009B7197">
        <w:rPr>
          <w:rFonts w:ascii="Times New Roman" w:hAnsi="Times New Roman" w:cs="Times New Roman"/>
          <w:sz w:val="28"/>
          <w:szCs w:val="28"/>
        </w:rPr>
        <w:t>енном порядке и соотношении.</w:t>
      </w:r>
    </w:p>
    <w:p w:rsidR="009B7197" w:rsidRDefault="009B7197" w:rsidP="009B719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3.20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экструдерный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метод:</w:t>
      </w:r>
      <w:r>
        <w:rPr>
          <w:rFonts w:ascii="Times New Roman" w:hAnsi="Times New Roman" w:cs="Times New Roman"/>
          <w:sz w:val="28"/>
          <w:szCs w:val="28"/>
        </w:rPr>
        <w:t xml:space="preserve"> - способ нанесения разметки термопластиком или холодным пластиком путем подачи материала через щелевые отверстия под давлением, создаваемым шнековым механ</w:t>
      </w:r>
      <w:r w:rsidR="00A201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змом.</w:t>
      </w:r>
    </w:p>
    <w:p w:rsidR="00A20179" w:rsidRDefault="00A20179" w:rsidP="00A2017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Организация работ по нанесению разметки</w:t>
      </w:r>
    </w:p>
    <w:p w:rsidR="00A20179" w:rsidRDefault="00A20179" w:rsidP="00A2017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 Работы по нанесению дорожной разметки производят на основании проектной и технической документации, в сроки и в очередности, установленные Заказчиком и согласованные в установленном порядке с органами ГИБДД.</w:t>
      </w:r>
    </w:p>
    <w:p w:rsidR="00A20179" w:rsidRDefault="00A20179" w:rsidP="00A20179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Заблаговременно до начала работ от Заказчика необходимо  получить проект организации движения на объекте, включающий схему дорожной разметки. На основе проекта рекомендуется составить календарный график выполнения работ с учетом приоритета дорог и технического состояния покрытия. В соответствии с календарным графиком уточняют комплектность оборудования, его техническое состояние, укомплектованность разметочных бригад специалистами и осуществляют закупку материалов для дорожной разметки.</w:t>
      </w:r>
    </w:p>
    <w:p w:rsidR="00A20179" w:rsidRDefault="00A20179" w:rsidP="00B065F0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 Дорожное покрытие, на которое наносят разметку, должно соответствовать требованиям 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50597. В случаях, когда состояние покрытия не соответствует требованиям 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50597, решение о целесообразности проведения</w:t>
      </w:r>
      <w:r w:rsidR="00182ABD">
        <w:rPr>
          <w:rFonts w:ascii="Times New Roman" w:hAnsi="Times New Roman" w:cs="Times New Roman"/>
          <w:sz w:val="28"/>
          <w:szCs w:val="28"/>
        </w:rPr>
        <w:t xml:space="preserve"> работ принимается до начала нанесения разметки.</w:t>
      </w:r>
    </w:p>
    <w:p w:rsidR="00182ABD" w:rsidRDefault="00182ABD" w:rsidP="00182A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4.3 Участок дороги, на котором производится разметка покрытия, должен быть огражден в соответствии  с рекомендациями действующих нормативных документов, например </w:t>
      </w:r>
      <w:r w:rsidRPr="00182ABD">
        <w:rPr>
          <w:rFonts w:ascii="Times New Roman" w:hAnsi="Times New Roman" w:cs="Times New Roman"/>
          <w:sz w:val="28"/>
          <w:szCs w:val="28"/>
        </w:rPr>
        <w:t>[2]-[5]</w:t>
      </w:r>
      <w:r>
        <w:rPr>
          <w:rFonts w:ascii="Times New Roman" w:hAnsi="Times New Roman" w:cs="Times New Roman"/>
          <w:sz w:val="28"/>
          <w:szCs w:val="28"/>
        </w:rPr>
        <w:t>, или региональных норм.</w:t>
      </w:r>
    </w:p>
    <w:p w:rsidR="00182ABD" w:rsidRDefault="00182ABD" w:rsidP="00182A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Схемы организации движения в местах проведения работ должны обеспечивать выполнение следующих требований:</w:t>
      </w:r>
    </w:p>
    <w:p w:rsidR="00182ABD" w:rsidRDefault="00182ABD" w:rsidP="00182A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предупреждение участников</w:t>
      </w:r>
      <w:r w:rsidR="00120B1A">
        <w:rPr>
          <w:rFonts w:ascii="Times New Roman" w:hAnsi="Times New Roman" w:cs="Times New Roman"/>
          <w:sz w:val="28"/>
          <w:szCs w:val="28"/>
        </w:rPr>
        <w:t xml:space="preserve"> дорожного движения о характере опасности, вызванной дорожными работами; обозначение направления (маршрута) объезда имеющихся на проезжей части препятствий; создание безопасного режима движения транспортных средств и пешеходов на участке проведения работ и в прилегающих к нему зонах, по возможности – с минимальными задержками движения;</w:t>
      </w:r>
    </w:p>
    <w:p w:rsidR="00120B1A" w:rsidRDefault="00120B1A" w:rsidP="00182A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безопасных условий работы дорожных рабочих и дорожной техники на участке дороги;</w:t>
      </w:r>
    </w:p>
    <w:p w:rsidR="00120B1A" w:rsidRDefault="00120B1A" w:rsidP="00182A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создание условий движения транспорта, не допускающих наезд на нанесенные линии дорожной разметки на время их формирования.</w:t>
      </w:r>
    </w:p>
    <w:p w:rsidR="00120B1A" w:rsidRDefault="00120B1A" w:rsidP="00182A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Схемы организации движения и ограждения мест производства дорожных работ (и типовые, и индивидуальные), а также сроки выполнения работ утверждаются руководителем дорожной организации и согласовываются с ГИБДД. Не допускаются любые изменения утвержденных схем, ухудшающие организацию движения.</w:t>
      </w:r>
    </w:p>
    <w:p w:rsidR="00120B1A" w:rsidRDefault="00120B1A" w:rsidP="00182AB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Работы разрешается начинать только после полного обустройства места их выполнения необходимыми техническими средствами организации движения.</w:t>
      </w:r>
    </w:p>
    <w:p w:rsidR="00120B1A" w:rsidRDefault="00120B1A" w:rsidP="007B53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Ответственность за выполнение требований по организации движения в местах производства дорожных работ возлагается на инженерно-технический персонал</w:t>
      </w:r>
      <w:r w:rsidR="007B538A">
        <w:rPr>
          <w:rFonts w:ascii="Times New Roman" w:hAnsi="Times New Roman" w:cs="Times New Roman"/>
          <w:sz w:val="28"/>
          <w:szCs w:val="28"/>
        </w:rPr>
        <w:t>, который непосредственно руководит производством работ.</w:t>
      </w:r>
    </w:p>
    <w:p w:rsidR="007B538A" w:rsidRDefault="007B538A" w:rsidP="007B53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се машины, участвующие в процессе нанесения разметки, должны быть оборудованы проблесковыми маяками желтого или оранжевого цвета и снабжены необходимыми техническими средствами организации дорожного движения. Во время подготовки к работе и при нанесении разметки на машинах должны быть включены проблесковые маяки и необходимые световые приборы.</w:t>
      </w:r>
    </w:p>
    <w:p w:rsidR="007B538A" w:rsidRDefault="007B538A" w:rsidP="007B53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4.5 Работники, участвующие в процессе нанесения разметки, должны быть в спецодежде, имеющей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световозвращающие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элементы.</w:t>
      </w:r>
    </w:p>
    <w:p w:rsidR="007B538A" w:rsidRDefault="007B538A" w:rsidP="007B53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538A" w:rsidRDefault="007B538A" w:rsidP="007B53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Правила нанесения дорожной разметки и требования к используемым материалам</w:t>
      </w:r>
    </w:p>
    <w:p w:rsidR="007B538A" w:rsidRDefault="007B538A" w:rsidP="008F2D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5.1 Состав технологического процесса</w:t>
      </w:r>
    </w:p>
    <w:p w:rsidR="007B538A" w:rsidRDefault="007B538A" w:rsidP="007B538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538A" w:rsidRDefault="007B538A" w:rsidP="007B53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5.1.1 </w:t>
      </w:r>
      <w:r w:rsidR="008F2D2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ехнологический процесс нанесения разметки включает следующие группы работ:</w:t>
      </w:r>
    </w:p>
    <w:p w:rsidR="007B538A" w:rsidRDefault="007B538A" w:rsidP="007B53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нанесение предварительной разметки;</w:t>
      </w:r>
    </w:p>
    <w:p w:rsidR="007B538A" w:rsidRDefault="007B538A" w:rsidP="007B53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подготовка поверхности дорожного покрытия;</w:t>
      </w:r>
    </w:p>
    <w:p w:rsidR="007B538A" w:rsidRDefault="007B538A" w:rsidP="007B53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нанесение основного разметочного материала (краски,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термоплас</w:t>
      </w:r>
      <w:proofErr w:type="spellEnd"/>
      <w:r w:rsidR="006F325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тика</w:t>
      </w:r>
      <w:proofErr w:type="gramEnd"/>
      <w:r>
        <w:rPr>
          <w:rFonts w:ascii="Times New Roman" w:hAnsi="Times New Roman" w:cs="Times New Roman"/>
          <w:sz w:val="28"/>
          <w:szCs w:val="28"/>
        </w:rPr>
        <w:t>, холодного пластика, полимерной ленты)</w:t>
      </w:r>
      <w:r w:rsidR="006F3253">
        <w:rPr>
          <w:rFonts w:ascii="Times New Roman" w:hAnsi="Times New Roman" w:cs="Times New Roman"/>
          <w:sz w:val="28"/>
          <w:szCs w:val="28"/>
        </w:rPr>
        <w:t>;</w:t>
      </w:r>
    </w:p>
    <w:p w:rsidR="006F3253" w:rsidRDefault="006F3253" w:rsidP="007B53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нанесение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микростеклошариков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или смеси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микростеклошариков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фрикционным материалом на поверхность основного разметочного материала;</w:t>
      </w:r>
    </w:p>
    <w:p w:rsidR="008F2D2E" w:rsidRDefault="008F2D2E" w:rsidP="007B538A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обеспечение мероприятий по недопущению движения транспорта по нанесенным линиям дорожной разметки на время их формирования.</w:t>
      </w:r>
    </w:p>
    <w:p w:rsidR="008F2D2E" w:rsidRDefault="00B065F0" w:rsidP="008F2D2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8F2D2E">
        <w:rPr>
          <w:rFonts w:ascii="Times New Roman" w:hAnsi="Times New Roman" w:cs="Times New Roman"/>
          <w:b/>
          <w:sz w:val="28"/>
          <w:szCs w:val="28"/>
        </w:rPr>
        <w:t>.2 Нанесение предварительной разметки</w:t>
      </w:r>
    </w:p>
    <w:p w:rsidR="008F2D2E" w:rsidRDefault="008F2D2E" w:rsidP="008F2D2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5.2.1 Предварительную разметку производят вручную или с использованием специальных устройств, входящих в комплект разметочных машин.</w:t>
      </w:r>
    </w:p>
    <w:p w:rsidR="008F2D2E" w:rsidRDefault="008F2D2E" w:rsidP="008F2D2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5.2.2 Технология работ по нанесению предварительной разметки вручную включает: ограждение участка работ с регулированием движения автотранспорта; определение контрольных точек положения линии разметки с использованием рулетки (курвиметра) и фиксацией их меловыми засечками; укладка шнура по контрольным точкам; нанесение краской линий или «точек» предварительной разметки по уложенному шнуру; снятие (или перенос) ограждения.</w:t>
      </w:r>
    </w:p>
    <w:p w:rsidR="00B47C92" w:rsidRDefault="00B47C92" w:rsidP="008F2D2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5.2.3 Нанесение предварительной разметки продольных линий следует начинать, как правило, с осевых линий. Параллельные им линии предварительной разметки (краевые, рядность) могут быть нанесены с помощью разметочной машины с установленным на ней телескопическим кронштейном с маркером предварительной разметки. Расстояние между следящим устройством разметочной машины и маркером устанавливают равным расстоянию между параллельными линиями разметки. Оператор разметочной машины в движении ориентирует следящее устройство по нанесенной линии предварительной разметки, в это время маркером наносится параллельная ей линия.</w:t>
      </w:r>
    </w:p>
    <w:p w:rsidR="00B47C92" w:rsidRDefault="00B47C92" w:rsidP="008F2D2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5.2.4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hAnsi="Times New Roman" w:cs="Times New Roman"/>
          <w:sz w:val="28"/>
          <w:szCs w:val="28"/>
        </w:rPr>
        <w:t>а цементобетонных покрытиях при попадании продольной линии дорожной разметки на продольный шов ее наносят рядом со швом не ближе, чем на 5 см от него.</w:t>
      </w:r>
    </w:p>
    <w:p w:rsidR="00C25101" w:rsidRDefault="00C25101" w:rsidP="008F2D2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5.3 Подготовка поверхности дорожного покрытия</w:t>
      </w:r>
    </w:p>
    <w:p w:rsidR="00C25101" w:rsidRDefault="00C25101" w:rsidP="008F2D2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5.3.1 дорожное покрытие при нанесении разметки должно быть сухим и очищенным от загрязнений.</w:t>
      </w:r>
    </w:p>
    <w:p w:rsidR="00C25101" w:rsidRDefault="00C25101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5.3.2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ри наличии загрязнения на покрытии дороги его необходимо очистить, используя для этого поливомоечную машину (промывка и очистка щеткой) или специальную машину для «сухой» очистки, оснащенную комбинацией щеточного и воздуходувного оборудования. При «мокрой» очистке дорожного покрытия с использованием поливомоечной машины перед нанесением разметочного материала необходимо дождаться высыхания покрытия.</w:t>
      </w:r>
    </w:p>
    <w:p w:rsidR="00C25101" w:rsidRDefault="00C25101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случаях необходимости срочного нанесения разметки на влажное покрытие, его следует просушить с использованием газовых линеек-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разогревателей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>
        <w:rPr>
          <w:rFonts w:ascii="Times New Roman" w:hAnsi="Times New Roman" w:cs="Times New Roman"/>
          <w:sz w:val="28"/>
          <w:szCs w:val="28"/>
        </w:rPr>
        <w:t>инжекторных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газовоздушных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горелок или другим подобным оборудованием.</w:t>
      </w:r>
    </w:p>
    <w:p w:rsidR="00C25101" w:rsidRDefault="00C25101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ри наличии</w:t>
      </w:r>
      <w:r w:rsidR="004E7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значительных </w:t>
      </w:r>
      <w:r w:rsidR="004E7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остатков</w:t>
      </w:r>
      <w:r w:rsidR="004E7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старой </w:t>
      </w:r>
      <w:r w:rsidR="004E7C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разметки мероприятия по ее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демаркировке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следует предусматривать в следующих  случаях:</w:t>
      </w:r>
    </w:p>
    <w:p w:rsidR="004E7CAB" w:rsidRDefault="00C25101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7CAB">
        <w:rPr>
          <w:rFonts w:ascii="Times New Roman" w:hAnsi="Times New Roman" w:cs="Times New Roman"/>
          <w:sz w:val="28"/>
          <w:szCs w:val="28"/>
        </w:rPr>
        <w:t xml:space="preserve"> при несоответствии (значительных отклонениях) старой разметки от утвержденной схемы организации движения;</w:t>
      </w:r>
    </w:p>
    <w:p w:rsidR="004E7CAB" w:rsidRDefault="004E7CAB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 суммарной толщине слоев старой и новой разметки, превышающей предельно допустимое по 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51256 значение (6 мм);</w:t>
      </w:r>
    </w:p>
    <w:p w:rsidR="004E7CAB" w:rsidRDefault="004E7CAB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низкой адгезии старого разметочного материала к покрытию дороги (что приведет в результате к отслоению нового слоя разметки вместе со старым).</w:t>
      </w:r>
    </w:p>
    <w:p w:rsidR="004E7CAB" w:rsidRDefault="004E7CAB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5.3.5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Демаркировку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старой разметки следует производить с использованием следующих методов:</w:t>
      </w:r>
    </w:p>
    <w:p w:rsidR="00C25101" w:rsidRDefault="004E7CAB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механическое удаление с применением</w:t>
      </w:r>
      <w:r w:rsidR="00C2510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специальных горизонтально-фрезерных механизмов;</w:t>
      </w:r>
    </w:p>
    <w:p w:rsidR="004E7CAB" w:rsidRDefault="004E7CAB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гидравлическое удаление высоконапорной струей воды с применением специальных машин;</w:t>
      </w:r>
    </w:p>
    <w:p w:rsidR="00CF6D1E" w:rsidRDefault="00CF6D1E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закрашивание старой разметки краской, по цвету соответствующей цвету дорожного покрытия.</w:t>
      </w:r>
    </w:p>
    <w:p w:rsidR="00CF6D1E" w:rsidRDefault="00CF6D1E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механическом и гидравлическом удалении допускается срезка асфальтобетонного покрытия на глубину не более 2,0 мм.</w:t>
      </w:r>
    </w:p>
    <w:p w:rsidR="00CF6D1E" w:rsidRDefault="00CF6D1E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Закрашивание линий дорожной разметки красками следует рассматривать как временное мероприятие (в случае отсутствия специальной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демаркировочной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техники или по иным причинам), с учетом малого срока сохранности слоя краски на закрашенной линии.</w:t>
      </w:r>
    </w:p>
    <w:p w:rsidR="00CF6D1E" w:rsidRDefault="00387BF0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5.4 Нанесение разметки и краски</w:t>
      </w:r>
    </w:p>
    <w:p w:rsidR="00387BF0" w:rsidRDefault="00387BF0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5.4.1 Краски для дорожной разметки должны соответствовать требованиям п. 5.1 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52575, при этом предпочтение следует отдавать</w:t>
      </w:r>
      <w:r w:rsidR="00E86CEB">
        <w:rPr>
          <w:rFonts w:ascii="Times New Roman" w:hAnsi="Times New Roman" w:cs="Times New Roman"/>
          <w:sz w:val="28"/>
          <w:szCs w:val="28"/>
        </w:rPr>
        <w:t xml:space="preserve"> материалам классов не ниже В7, НВ2 и ВВ3.</w:t>
      </w:r>
    </w:p>
    <w:p w:rsidR="00E86CEB" w:rsidRDefault="00E86CEB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5.4.2 Нанесение краски следует производить при температуре и относительной влажности воздуха, а также температуре дорожного покрытия, которые соответствуют требованиям, указанным производителем в инструкции по применению материала. Требование к перечисленным показателям выдвигают, исходя из условия нормальной сушки (испарения растворителя) и </w:t>
      </w:r>
      <w:r w:rsidR="00A4507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формирования слоя краски. Как правило, температура покрытия при нанесении краски должна быть не ниже +15</w:t>
      </w:r>
      <w:proofErr w:type="gramStart"/>
      <w:r>
        <w:rPr>
          <w:rFonts w:ascii="Times New Roman" w:hAnsi="Times New Roman" w:cs="Times New Roman"/>
          <w:sz w:val="28"/>
          <w:szCs w:val="28"/>
        </w:rPr>
        <w:t>ºС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 относительная влажность воздуха не более 85% </w:t>
      </w:r>
      <w:r w:rsidRPr="00E86CEB">
        <w:rPr>
          <w:rFonts w:ascii="Times New Roman" w:hAnsi="Times New Roman" w:cs="Times New Roman"/>
          <w:sz w:val="28"/>
          <w:szCs w:val="28"/>
        </w:rPr>
        <w:t>[1]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6CEB" w:rsidRDefault="00E86CEB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5.4.3 Однокомпонентные краски следует наносить на сухое и чистое дорожное покрытие. Некоторые типы многокомпонентных красок химического отверждения допускают нанесение на влажное покрытие</w:t>
      </w:r>
      <w:r w:rsidR="001802F4">
        <w:rPr>
          <w:rFonts w:ascii="Times New Roman" w:hAnsi="Times New Roman" w:cs="Times New Roman"/>
          <w:sz w:val="28"/>
          <w:szCs w:val="28"/>
        </w:rPr>
        <w:t>, такая возможность должна быть указана производителем в инструкции по применению материала.</w:t>
      </w:r>
    </w:p>
    <w:p w:rsidR="001802F4" w:rsidRDefault="001802F4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5.4.4 Нанесение разметки из краски осуществляют методами пневматического (аэрозольного) или гидравлического (безвоздушного) распыления. При использовании многокомпонентных красок используют разметочные машины, оснащенные специальным оборудованием, включающим устройства для смешивания компонентов.</w:t>
      </w:r>
    </w:p>
    <w:p w:rsidR="00774F32" w:rsidRDefault="00774F32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аэрозольного оборудования рекомендуется применять краски класса УВ3 по условной вязкости, при использовании безвоздушного оборудования – класса УВ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условной вязкости и класса СП2 по степени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перетира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74F32" w:rsidRDefault="00774F32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5.4.5 Технология нанесения разметки из краски включает следующие операции: подготовка краски; подготовка разметочной машины; ограждение участка работ в соответствии с п.4.3; нанесение краски на дорожное покрытие с обеспечением покрытия разметки от наездов для высыхания материала; снятие ограждения.</w:t>
      </w:r>
    </w:p>
    <w:p w:rsidR="00D20103" w:rsidRDefault="00774F32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Краску перед заправкой в емкость разметочной машины следует перемешать до однородного состояния. При наличии в краске значительного слоя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трудноразмешиваемого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осадка, не позволяющего обеспечить однородность материала</w:t>
      </w:r>
      <w:r w:rsidR="00D20103">
        <w:rPr>
          <w:rFonts w:ascii="Times New Roman" w:hAnsi="Times New Roman" w:cs="Times New Roman"/>
          <w:sz w:val="28"/>
          <w:szCs w:val="28"/>
        </w:rPr>
        <w:t xml:space="preserve"> перемешиванием, рекомендуется приостановить использование данного материала и провести дополнительные испытания в рамках входного контроля, известив об этом поставщика (производителя) материала.</w:t>
      </w:r>
    </w:p>
    <w:p w:rsidR="00D20103" w:rsidRDefault="00D20103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Подготовка самоходной разметочной машины к работе включает следующие операции: установка рабочего агрегата и места оператора на нужную, правую или левую, сторону машины в зависимости от вида наносимой линии (при наличии такой возможности на машине) и соответствующая регулировка следящего устройства; установка на разметочной машине и на машинах прикрытия требующих дорожных знаков; заправка рабочих емкостей разметочным материалом; установка на компьютере машины требуемого расхода разметочных материалов или </w:t>
      </w:r>
      <w:r>
        <w:rPr>
          <w:rFonts w:ascii="Times New Roman" w:hAnsi="Times New Roman" w:cs="Times New Roman"/>
          <w:sz w:val="28"/>
          <w:szCs w:val="28"/>
        </w:rPr>
        <w:lastRenderedPageBreak/>
        <w:t>регулировка расхода под требуемое значение при отсутствии такой функции на компьютере; установка на оборудовании требуемой ширины линии разметки; установка на компьютере машины типа наносимой линии; пробное нанесение линии.</w:t>
      </w:r>
    </w:p>
    <w:p w:rsidR="00774F32" w:rsidRDefault="00D20103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агрегат и рабочее место оператора (при возможности их регулировки) устанавливают таким образом, чтобы при нанесении</w:t>
      </w:r>
      <w:r w:rsidR="00774F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линии разметочная машина шла по проезжей части в направлении потока, движущегося по данной полосе движения. Положение визира следящего устройства разметочной машины устанавливают таким образом, чтобы при прямом движении машины оно совпадало с осью наносимой линии (положением форсунки).</w:t>
      </w:r>
    </w:p>
    <w:p w:rsidR="00D20103" w:rsidRDefault="006E28AD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 избежание попадания инородных предметов, а также комков разметочного материала, заправку рабочих емкостей машины рекомендуется производить с процеживанием материала через специальные сита.</w:t>
      </w:r>
    </w:p>
    <w:p w:rsidR="006E28AD" w:rsidRDefault="006E28AD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отсутствии функции задания расхода материала в компьютере разметочной машины расход регулируют давлением краски (воздуха) и скоростью движение разметочной машины, а также заменой форсунки на форсунку с другим размером отверстия.</w:t>
      </w:r>
    </w:p>
    <w:p w:rsidR="006E28AD" w:rsidRDefault="006E28AD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Ширину наносимой линии разметки в агрегатах безвоздушного нанесения регулируют подъемом или опусканием форсунок: чем выше поднята форсунка, тем больше будет ширина линии разметки. При замене форсунки на форсунку с другим размером отверстия следует заново отрегулировать расход материала, </w:t>
      </w:r>
      <w:r w:rsidR="00BA1269">
        <w:rPr>
          <w:rFonts w:ascii="Times New Roman" w:hAnsi="Times New Roman" w:cs="Times New Roman"/>
          <w:sz w:val="28"/>
          <w:szCs w:val="28"/>
        </w:rPr>
        <w:t xml:space="preserve">а затем ширину линии. Если рабочий агрегат разметочной машины (в основном – пневматического типа) оборудован ограничительными дисками, то ширину линии задают, регулируя их положение, а изменением высоты форсунки добиваются, чтобы на диски попадал минимум разметочного материала, а наносимая линия </w:t>
      </w:r>
      <w:r w:rsidR="00A45079">
        <w:rPr>
          <w:rFonts w:ascii="Times New Roman" w:hAnsi="Times New Roman" w:cs="Times New Roman"/>
          <w:sz w:val="28"/>
          <w:szCs w:val="28"/>
        </w:rPr>
        <w:t xml:space="preserve">иметь </w:t>
      </w:r>
      <w:r w:rsidR="00BA1269">
        <w:rPr>
          <w:rFonts w:ascii="Times New Roman" w:hAnsi="Times New Roman" w:cs="Times New Roman"/>
          <w:sz w:val="28"/>
          <w:szCs w:val="28"/>
        </w:rPr>
        <w:t>по ширине равномерную толщину.</w:t>
      </w:r>
    </w:p>
    <w:p w:rsidR="00BA1269" w:rsidRDefault="00BA1269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Компьютеры современных самоходных разметочных машин позволяют автоматически задавать тип наносимой линии (сплошная или прерывистая) и длину штрихов-разрывов для прерывистых линий, а также функцией ручного включения и выключения подачи разметочного материала.</w:t>
      </w:r>
    </w:p>
    <w:p w:rsidR="00BA1269" w:rsidRDefault="00BA1269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Пробное нанесение линии производят для «продувки» оборудования и оценки правильности его регулировки (положения, ширины и толщины линии, длины штрихов-разрывов). Пробные линии разметки следует наносить на специальные листовые подкладки (как правило – листы оцинкованной стали).</w:t>
      </w:r>
    </w:p>
    <w:p w:rsidR="00BA1269" w:rsidRDefault="00BA1269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нанесении продольных линий разметки с использованием самоходных разметочных машин машинист (или водитель и оператор) ориентируют следящее устройство по нанесенной линии предварительной разметки или по сохранившейся линии старой разметки при ее обновлении.</w:t>
      </w:r>
    </w:p>
    <w:p w:rsidR="00BA1269" w:rsidRDefault="005D41FE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ри нанесении линий разметки ручным способом с помощью кистей и валиков </w:t>
      </w:r>
      <w:r w:rsidR="003E21AA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применяется</w:t>
      </w:r>
      <w:r w:rsidR="003E21AA">
        <w:rPr>
          <w:rFonts w:ascii="Times New Roman" w:hAnsi="Times New Roman" w:cs="Times New Roman"/>
          <w:sz w:val="28"/>
          <w:szCs w:val="28"/>
        </w:rPr>
        <w:t xml:space="preserve"> для символьной и поперечной разметки), используют шаблоны (трафареты), которые, как правило, изготавливают из листовой стали или алюминия толщиной 1-2 мм. В листах вырезают элемент разметки. Тонкие листовые шаблоны требуют усиления ребрами жесткости (например, металлическим уголком). Возможно изготовление шаблонов </w:t>
      </w:r>
      <w:r w:rsidR="00A14525">
        <w:rPr>
          <w:rFonts w:ascii="Times New Roman" w:hAnsi="Times New Roman" w:cs="Times New Roman"/>
          <w:sz w:val="28"/>
          <w:szCs w:val="28"/>
        </w:rPr>
        <w:t>другой конструкции и из других материалов, в том числе рулонных полимерных, обеспечивающих точность размеров линии (символа) и простоту очистки шаблона от попадающей на него краски.</w:t>
      </w:r>
    </w:p>
    <w:p w:rsidR="00A14525" w:rsidRDefault="00BC6D18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Разметку по шаблонам наносят выносным ручным</w:t>
      </w:r>
      <w:r w:rsidR="00B80178">
        <w:rPr>
          <w:rFonts w:ascii="Times New Roman" w:hAnsi="Times New Roman" w:cs="Times New Roman"/>
          <w:sz w:val="28"/>
          <w:szCs w:val="28"/>
        </w:rPr>
        <w:t xml:space="preserve"> разбрызгивающим краску пистолетом, входящим в комплект разметочных машин, или перемещаемой вручную разметочной машиной. </w:t>
      </w:r>
    </w:p>
    <w:p w:rsidR="00B80178" w:rsidRDefault="00B80178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Шаблон разметки укладывают на дорожное покрытие, предварительно установив и зафиксировав мелом положение линии </w:t>
      </w:r>
      <w:r>
        <w:rPr>
          <w:rFonts w:ascii="Times New Roman" w:hAnsi="Times New Roman" w:cs="Times New Roman"/>
          <w:sz w:val="28"/>
          <w:szCs w:val="28"/>
        </w:rPr>
        <w:lastRenderedPageBreak/>
        <w:t>(символа) разметки. Краску в границах шаблона наносят равномерным слоем веерообразными движениями от края шаблона к центру.</w:t>
      </w:r>
    </w:p>
    <w:p w:rsidR="00B80178" w:rsidRDefault="00B80178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ри нанесении разметки краской предусматривают защиту нанесенной линии от наездов колес автомобилей на период высыхания слоя материала, закрывая движение или устанавливая конусы.</w:t>
      </w:r>
    </w:p>
    <w:p w:rsidR="00B80178" w:rsidRDefault="00B80178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5.5 Нанесение разметки из термопластика</w:t>
      </w:r>
    </w:p>
    <w:p w:rsidR="00B80178" w:rsidRDefault="00B80178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5.5.1 Термопластики для дорожной разметки должны соответствовать требованиям п.5.2 ГОСТ </w:t>
      </w:r>
      <w:proofErr w:type="gramStart"/>
      <w:r>
        <w:rPr>
          <w:rFonts w:ascii="Times New Roman" w:hAnsi="Times New Roman" w:cs="Times New Roman"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52575.</w:t>
      </w:r>
    </w:p>
    <w:p w:rsidR="00B80178" w:rsidRDefault="00B80178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5.5.2 Нанесение термопластика следует производить при температуре и относительной влажности воздуха, а также температуре дорожного покрытия, которые соответствуют требованиям, указанным</w:t>
      </w:r>
      <w:r w:rsidR="00F33977">
        <w:rPr>
          <w:rFonts w:ascii="Times New Roman" w:hAnsi="Times New Roman" w:cs="Times New Roman"/>
          <w:sz w:val="28"/>
          <w:szCs w:val="28"/>
        </w:rPr>
        <w:t xml:space="preserve"> производителем в инструкции по применению материала. Требования к перечисленным показателям выдвигают, исходя из условия обеспечения хорошей адгезии термопластика к дорожному покрытию и нормального формирования слоя материала при остывании. Как правило, температура покрытия при нанесении  термопластика должна быть не  ниже +10</w:t>
      </w:r>
      <w:proofErr w:type="gramStart"/>
      <w:r w:rsidR="00F33977">
        <w:rPr>
          <w:rFonts w:ascii="Times New Roman" w:hAnsi="Times New Roman" w:cs="Times New Roman"/>
          <w:sz w:val="28"/>
          <w:szCs w:val="28"/>
        </w:rPr>
        <w:t>ºС</w:t>
      </w:r>
      <w:proofErr w:type="gramEnd"/>
      <w:r w:rsidR="00F33977">
        <w:rPr>
          <w:rFonts w:ascii="Times New Roman" w:hAnsi="Times New Roman" w:cs="Times New Roman"/>
          <w:sz w:val="28"/>
          <w:szCs w:val="28"/>
        </w:rPr>
        <w:t xml:space="preserve">, а относительная влажность воздуха не более 85% </w:t>
      </w:r>
      <w:r w:rsidR="00F33977" w:rsidRPr="00F33977">
        <w:rPr>
          <w:rFonts w:ascii="Times New Roman" w:hAnsi="Times New Roman" w:cs="Times New Roman"/>
          <w:sz w:val="28"/>
          <w:szCs w:val="28"/>
        </w:rPr>
        <w:t>[1]</w:t>
      </w:r>
      <w:r w:rsidR="00F33977">
        <w:rPr>
          <w:rFonts w:ascii="Times New Roman" w:hAnsi="Times New Roman" w:cs="Times New Roman"/>
          <w:sz w:val="28"/>
          <w:szCs w:val="28"/>
        </w:rPr>
        <w:t>.</w:t>
      </w:r>
    </w:p>
    <w:p w:rsidR="00F33977" w:rsidRDefault="00F33977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5.5.3 </w:t>
      </w:r>
      <w:r w:rsidR="002B77B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ермопластик следует наносить на сухое и чистое дорожное покрытие.</w:t>
      </w:r>
    </w:p>
    <w:p w:rsidR="002B77B2" w:rsidRDefault="002B77B2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5.5.4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hAnsi="Times New Roman" w:cs="Times New Roman"/>
          <w:sz w:val="28"/>
          <w:szCs w:val="28"/>
        </w:rPr>
        <w:t>ля нанесения разметки из термопластика</w:t>
      </w:r>
      <w:r w:rsidR="006A668F">
        <w:rPr>
          <w:rFonts w:ascii="Times New Roman" w:hAnsi="Times New Roman" w:cs="Times New Roman"/>
          <w:sz w:val="28"/>
          <w:szCs w:val="28"/>
        </w:rPr>
        <w:t xml:space="preserve"> с помощью самоходных разметочных машин применяют оборудование, работающее гравитационным, </w:t>
      </w:r>
      <w:proofErr w:type="spellStart"/>
      <w:r w:rsidR="006A668F">
        <w:rPr>
          <w:rFonts w:ascii="Times New Roman" w:hAnsi="Times New Roman" w:cs="Times New Roman"/>
          <w:sz w:val="28"/>
          <w:szCs w:val="28"/>
        </w:rPr>
        <w:t>экструдерным</w:t>
      </w:r>
      <w:proofErr w:type="spellEnd"/>
      <w:r w:rsidR="006A668F">
        <w:rPr>
          <w:rFonts w:ascii="Times New Roman" w:hAnsi="Times New Roman" w:cs="Times New Roman"/>
          <w:sz w:val="28"/>
          <w:szCs w:val="28"/>
        </w:rPr>
        <w:t xml:space="preserve"> или спрей методами.</w:t>
      </w:r>
    </w:p>
    <w:p w:rsidR="006A668F" w:rsidRDefault="006A668F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выборе марки термопластика следует учитывать возможность его использования с применяемым типом технологического оборудования, что, как правило, отражается в инструкции по применению материала.</w:t>
      </w:r>
    </w:p>
    <w:p w:rsidR="006A668F" w:rsidRDefault="006A668F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Символьную разметку, а также и линии разметки, из термопластика наносят вручную из готовых форм материала.</w:t>
      </w:r>
    </w:p>
    <w:p w:rsidR="006A668F" w:rsidRPr="00F33977" w:rsidRDefault="006A668F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5.5.5 Технология механизированного нанесения разметки из термопластика включает следующие операции: подготовка маточного </w:t>
      </w:r>
      <w:r>
        <w:rPr>
          <w:rFonts w:ascii="Times New Roman" w:hAnsi="Times New Roman" w:cs="Times New Roman"/>
          <w:sz w:val="28"/>
          <w:szCs w:val="28"/>
        </w:rPr>
        <w:lastRenderedPageBreak/>
        <w:t>котла и котла разметочной машины к плавлению материала; загрузка и плавление термопластика; подготовка разметочной машины; ограждение участка работ в соответствии с п.4.3; нанесение термопластика на дорожное покрытие с обеспечением прикрытия разметки</w:t>
      </w:r>
      <w:r w:rsidR="006114B5">
        <w:rPr>
          <w:rFonts w:ascii="Times New Roman" w:hAnsi="Times New Roman" w:cs="Times New Roman"/>
          <w:sz w:val="28"/>
          <w:szCs w:val="28"/>
        </w:rPr>
        <w:t xml:space="preserve"> от наездов для отверждения материала; снятие ограждения.</w:t>
      </w:r>
      <w:proofErr w:type="gramEnd"/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обеспечения непрерывности процесса нанесения разметки из термопластика в технологическом процессе используют маточные котлы – устройства для заблаговременного приготовления расплава материала в большом количестве (емкости котлов составляют 1-2 м</w:t>
      </w: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более) для периодической дозаправки расплавом котла разметочной машины на объекте (емкость котла разметочной машины, как правило, не превышает 0,5 м</w:t>
      </w:r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>
        <w:rPr>
          <w:rFonts w:ascii="Times New Roman" w:eastAsia="Calibri" w:hAnsi="Times New Roman" w:cs="Times New Roman"/>
          <w:sz w:val="28"/>
          <w:szCs w:val="28"/>
        </w:rPr>
        <w:t>).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Котлы оборудованы разогревающими устройствами, работающими или на природном газе, или на дизельном топливе, с передачей тепла материалу посредством масляного теплоносителя, и устройствами для перемешивания материала.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Маточные котлы, как правило, устанавливают в кузове машины, буксирующей прицеп с разметочной машиной среднего класса, или на грузовой платформе магистральных разметочных машин.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Подготовка котлов для приготовления расплава к работе заключается в очистке от остатков материала, на что особенно следует обратить внимание при переходе на материал другой марки во избежание возможной необратимой потери текучести расплава термопластика, проверке работоспособности разогревающего и перемешивающего устройств.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приготовлении расплава термопластика следует строго соблюдать температурный режим, продолжительность операции разогрева и перемешивания (включения перемешивающего устройства), указанные производителем в инструкции по применению материала.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Подготовка самоходной разметочной машины к работе включает следующие операции: установка рабочего агрегата и места оператора на нужную, правую или левую, сторону машины в зависимости от вида наносимой линии (при наличии такой возможности на машине) и соответствующая регулировка следящего устройства; установка на разметочной машине и на машинах прикрытия требующихся дорожных знаков; заправка котла машины расплавом термопластика; регулировка расхода термопластика под требуемое значение; установка на оборудовании требуемой ширины линии разметки; установка на компьютере машины типа наносимой линии; пробное нанесение линии.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Рабочий агрегат и рабочее место оператора (при возможности их регулировки) устанавливают таким образом, чтобы при нанесении линии разметочная машина шла по проезжей части в направлении потока, движущегося по данной полосе движения. Положение визира следящего устройства разметочной машины устанавливают таким образом, чтобы при прямом движении машины оно совпадало с осью наносимой линии разметки.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Заправку котла разметочной машины среднего класса, как правило, производят путем слива расплава материала из маточного котла. Во избежание попадания инородных предметов, а также комков разметочного материала, слив расплава рекомендуется производить через сито с ячейками 3-5 мм.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Расход материала при нанесении линии регулируют: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на гравитационном оборудовании (каретке) – скорость движения машины;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экструдерном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оборудовании – давлением (частотой вращения) шнека и  скоростью движения разметочной машины;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на спрей оборудовании – давлением насоса и скоростью движения разметочной машины, а также заменой форсунки на форсунку с другим размером отверстия.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Толщин</w:t>
      </w:r>
      <w:r w:rsidR="00A45079">
        <w:rPr>
          <w:rFonts w:ascii="Times New Roman" w:eastAsia="Calibri" w:hAnsi="Times New Roman" w:cs="Times New Roman"/>
          <w:sz w:val="28"/>
          <w:szCs w:val="28"/>
        </w:rPr>
        <w:t>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линии разметки при использовании гравитационной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экструдерной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технологии составляет 3-5 мм, при спрей технологии – 1-2 мм.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Ширину наносимой линии разметки задают: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на гравитационном оборудовании ширина линии жестко фиксирована отверстием установленной каретки; для изменения ширины линии необходимо менять каретку;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экструдерном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оборудовании (при использовании «широких» механизмов) ширину наносимой линии задают на компьютере; изменение ширины происходит за счет открытия или закрытия сегментных заслонок механизма;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на спрей оборудовании ширину линии регулируют изменением высоты форсунок (или путем замены форсунки на форсунку с другим размером отверстия).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Компьютеры современных самоходных разметочных машин позволяют автоматически задавать тип наносимой линии (сплошная или прерывистая) и длину штрихов-разрывов для прерывистых линий, а также</w:t>
      </w:r>
      <w:r w:rsidR="00A45079">
        <w:rPr>
          <w:rFonts w:ascii="Times New Roman" w:eastAsia="Calibri" w:hAnsi="Times New Roman" w:cs="Times New Roman"/>
          <w:sz w:val="28"/>
          <w:szCs w:val="28"/>
        </w:rPr>
        <w:t xml:space="preserve"> обладают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функцией ручного включения и выключения подачи разметочного материала.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Пробное нанесение линии производят для «продувки» оборудования и оценки правильности его регулировки (положения, ширины и толщины линии, длины штрихов-разрывов). Пробные линии разметки следует наносить на специальные листовые подкладки (как правило – листы оцинкованной жести).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При нанесении продольных линий разметки с использованием самоходных разметочных машин машинист (или водитель и оператор)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ориентируют следящее устройство по нанесенной линии старой разметки при ее обновлении.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5.5.6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ри нанесении линий разметки из термопластика вручную (применяется, как правило, для символьной разметки), используют готовые формы – изготовленные в заводских условиях фрагменты символов и линий из термопластика.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Из фрагментов выкладывают на дорожном покрытии символ (линию) разметки, предварительно установив и зафиксировав мелом его положение. Затем материал разогревают до плавления с использованием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инжекторных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газовоздушных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горелок, газовых линеек -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разогревателей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или другим подобным оборудованием. После остывания материал затвердевает. При разогреве готовых форм следует следить, чтобы материал был расплавлен на всю толщину слоя, и не допускать перегрев (горение) термопластика.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Символы разметки можно наносить также экструдером по трафарету.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5.5.7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ри нанесении разметки термопластиком предусматривают защиту нанесенной линии от наездов колес автомобилей на период остывания слоя материала.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84C8B">
        <w:rPr>
          <w:rFonts w:ascii="Times New Roman" w:eastAsia="Calibri" w:hAnsi="Times New Roman" w:cs="Times New Roman"/>
          <w:b/>
          <w:sz w:val="28"/>
          <w:szCs w:val="28"/>
        </w:rPr>
        <w:t>5.6 Нанесение разметки из холодного пластика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84C8B">
        <w:rPr>
          <w:rFonts w:ascii="Times New Roman" w:eastAsia="Calibri" w:hAnsi="Times New Roman" w:cs="Times New Roman"/>
          <w:sz w:val="28"/>
          <w:szCs w:val="28"/>
        </w:rPr>
        <w:t>5.6.1</w:t>
      </w:r>
      <w:r>
        <w:rPr>
          <w:rFonts w:ascii="Times New Roman" w:eastAsia="Calibri" w:hAnsi="Times New Roman" w:cs="Times New Roman"/>
          <w:sz w:val="28"/>
          <w:szCs w:val="28"/>
        </w:rPr>
        <w:t xml:space="preserve"> Холодные пластики для дорожной разметки должны соответствовать требованиям п.5.3 ГОСТ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52575.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5.6.2 </w:t>
      </w:r>
      <w:r w:rsidR="00A45079">
        <w:rPr>
          <w:rFonts w:ascii="Times New Roman" w:eastAsia="Calibri" w:hAnsi="Times New Roman" w:cs="Times New Roman"/>
          <w:sz w:val="28"/>
          <w:szCs w:val="28"/>
        </w:rPr>
        <w:t>Н</w:t>
      </w:r>
      <w:r>
        <w:rPr>
          <w:rFonts w:ascii="Times New Roman" w:eastAsia="Calibri" w:hAnsi="Times New Roman" w:cs="Times New Roman"/>
          <w:sz w:val="28"/>
          <w:szCs w:val="28"/>
        </w:rPr>
        <w:t xml:space="preserve">анесение холодного пластика следует производить при температуре и относительной влажности воздуха, а также температуре дорожного покрытия, которые соответствует требованиям, указанным  производителем  в инструкции по применению материала. Требования к перечисленным показателям выдвигают, исходя из условия нормального прохождения химической реакции в материале с приемлемой скоростью и обеспечения хорошей адгезии пластика к дорожному покрытию. Для большинства марок этого материала производители рекомендуют изменять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дозировку отвердителя (компонентов) в зависимости от температурных условий нанесения.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5.6.3 Холодный пластик, как правило, следует наносить на сухое и чистое дорожное покрытие. Некоторые типы (марки) этого материала допускают нанесение на влажное покрытие, такая возможность должна быть указана производителем в инструкции по применению материала.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5.6.4 Технология нанесения холодного пластика жестко связана с особенностями выбранной марки материала, а именно со способом внесения в материал отвердителя, или способом смешивания компонентов материала.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нанесения разметки из холодного пластика с помощью самоходных разметочных машин применяют оборудование, работающее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гравитационным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экструдерным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или спрей методами.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Разметочные машины для нанесения холодного пластика, как правило -  специализированные, должны иметь устройства, производящие смешивание компонентов, и устройства для быстрой очистки (промывки) технологической линии машины на участке прохождения смешанного (затворенного) материала.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Символьную разметку, а также и линии разметки, из холодного пластика наносят вручную с использованием специальных трафаретов.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5.6.5 Технологические операции при механизированном нанесении пластика в основном аналогичны операциям, выполняемым для термопластиков (п.5.5.5), с исключением операций</w:t>
      </w:r>
      <w:r w:rsidR="00A45079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45079">
        <w:rPr>
          <w:rFonts w:ascii="Times New Roman" w:eastAsia="Calibri" w:hAnsi="Times New Roman" w:cs="Times New Roman"/>
          <w:sz w:val="28"/>
          <w:szCs w:val="28"/>
        </w:rPr>
        <w:t>с</w:t>
      </w:r>
      <w:r>
        <w:rPr>
          <w:rFonts w:ascii="Times New Roman" w:eastAsia="Calibri" w:hAnsi="Times New Roman" w:cs="Times New Roman"/>
          <w:sz w:val="28"/>
          <w:szCs w:val="28"/>
        </w:rPr>
        <w:t>вязанных с приготовлением расплава материала. Особенности нанесения холодных пластиков различных типов приведены ниже.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5.6.6 Гравитационную технологию нанесения рационально применять для двухкомпонентного холодного пластика, в котором отвердитель в виде порошка вводят в основную массу материала в соотношении 1:50.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Внесение отвердителя и перемешивание холодного пластика в этом случае производят порциями, вручную, в емкости, где содержится основная масса материала. Перемешанный материал выливают в каретку разметочной машины и наносят линию до полной выработки материала в каретке. Объем приготовляемой порции и периодичность приготовления холодного пластика выбирают с учетом периода готовности для использования перемешанного материала и расхода материала при нанесении. После выработки каретки нанесение разметки приостанавливают для ручной очистки каретки от остатков старой порции материала и загрузки новой. Следует учитывать, что при остановке нанесения разметки возникает опасность затвердевания массы невыработанного материала.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Аналогичным способом такой материал можно наносить с использованием кареток, перемещаемых ручным способом.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5.6.7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Экструдерную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технологию нанесения рационально применять для двухкомпонентного холодного пластика, в котором отвердитель в жидком виде вводят в основную массу материала в соотношении порядка 1:20, а также для многокомпонентных систем, в которых соотношение двух текучих выходящих компонентов составляет от 1:2 до 1:5.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реализации такой технологии используют специализированные разметочные машины, оснащенные двумя емкостями для разных компонентов и устройствами для их дозирования. В этом случае смешение компонентов, как правило, производится в шнековом механизме.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Следует учитывать, что при остановках работы машины также возникает опасность затвердевания массы перемешанного материала в шнековом механизме, поэтому в этом случае необходимо принимать меры для очистки (промывки) механизма в соответствии с инструкцией по его эксплуатации.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При хранении материала в емкостях разметочной машины необходимо учитывать, что некоторые компоненты многокомпонентных систем имеют ограниченный период готовности для использования.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5.6.8 Спрей технологию нанесению холодного пластика, как правило, применяют для многокомпонентных материалов, в которых соотношение двух жидких выходящих компонентов составляет от 1:1 до 1:5, а также для двухкомпонентного холодного пластика, в котором отвердитель в жидком виде вводят в основную массу материала в соотношении порядка 1:20.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Для реализации такой технологии используют специализированные разметочные машины, оснащенные двумя емкостями для разных компонентов и двумя гидронасосами для их подачи.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Смешивание компонентов в этом случае производят либо в смесителе, расположенном перед форсункой, либо путем одновременной подачи двух компонентов из двух форсунок в заданном соотношении и в одном направлении.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применении спрей технологии также следует учитывать опасность схватывания материала в технологическом оборудовании и емкостях разметочной машины, аналогично п.5.6.7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5.6.9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Н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екоторые производители двухкомпонентных холодных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пласти</w:t>
      </w:r>
      <w:proofErr w:type="spellEnd"/>
      <w:r w:rsidR="00141205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ков рекомендуют вносить порошковый отвердитель (или смесь отвердителя 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микростеклошариками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или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обработанные отвердителем) путем поверхностной посыпки нанесенной линии (аналогично нанесению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), или путем подачи в струю </w:t>
      </w:r>
      <w:r w:rsidR="00141205">
        <w:rPr>
          <w:rFonts w:ascii="Times New Roman" w:eastAsia="Calibri" w:hAnsi="Times New Roman" w:cs="Times New Roman"/>
          <w:sz w:val="28"/>
          <w:szCs w:val="28"/>
        </w:rPr>
        <w:t>м</w:t>
      </w:r>
      <w:r>
        <w:rPr>
          <w:rFonts w:ascii="Times New Roman" w:eastAsia="Calibri" w:hAnsi="Times New Roman" w:cs="Times New Roman"/>
          <w:sz w:val="28"/>
          <w:szCs w:val="28"/>
        </w:rPr>
        <w:t>атериала.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Следует учитывать, что в этом случае невозможно обеспечить равномерное распределение отвердителя в массе материала, в результате чего свойства холодного пластика необратимо ухудшаются. Поэтому данную технологию использовать не рекомендуется.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5.6.10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ри нанесении линий разметки из холодного пластика вручную (применяется, как правило, для символьной разметки) используют, как правило, двухкомпонентный холодный пластик, в котором отвердитель в виде порошка вводят в основную массу материала в соотношении порядка 1:50.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нанесении символа (линии) разметки предварительно устанавливают его положение на дорожном покрытии</w:t>
      </w:r>
      <w:r w:rsidR="00A45079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зафиксировав мелом ключевые точки. Затем по ключевым точкам производят оклейку контура линии с использованием бумажной самоклеющейся малярной ленты. После подготовки (внесения отвердителя и перемешивания) материал выливают на покрытие в пределах трафарета и равномерно разравнивают шпателем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небольшим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нахлестом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 малярную ленту. Затем посыпают поверхность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микростеклошариками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аккуратно снимают малярную ленту, обеспечивая ровные края линии.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Символы разметки холодным пластиком можно наносить так же с использованием шаблонов, применяемых для ручной разметки краской (п.5.4.6).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5.6.11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ри нанесении разметки из холодного пластика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предусматри</w:t>
      </w:r>
      <w:r w:rsidR="00141205"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>вают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защиту нанесенной линии от наездов колес автомобилей на период схватывания слоя материала.</w:t>
      </w:r>
    </w:p>
    <w:p w:rsidR="00FC29EB" w:rsidRPr="00B11FE8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11FE8">
        <w:rPr>
          <w:rFonts w:ascii="Times New Roman" w:eastAsia="Calibri" w:hAnsi="Times New Roman" w:cs="Times New Roman"/>
          <w:b/>
          <w:sz w:val="28"/>
          <w:szCs w:val="28"/>
        </w:rPr>
        <w:t>5.7 Нанесение разметки из полимерных лент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5.7.1 Полимерные ленты для дорожной разметки должны соответствовать требованиям ГОСТ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54306.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5.7.2 Для разметки следует использовать полимерные ленты, имеющие клеевой слой на нижней поверхности и фотометрические характеристики (коэффициент яркости, коэффициент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световозвращения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коэффициент дневной видимости), соответствующие требованиям п.6.2.1 ГОСТ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52289 в зависимости от дорожных условий.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Нанесение разметки из полимерной ленты производят методом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втапливания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горячее покрытие или методом наклеивания.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5.7.3 Технологию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втапливания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полимерных лент применяют при укладке нового верхнего слоя асфальтобетонного покрытия. Полимерную ленту при этом укладывают на свежеуложенное асфальтобетонное покрытие, имеющее температуру 50-65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ºС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, с использованием специального механизма – аппликатора или вручную, а затем укатывают легким дорожным катком (2-4 прохода в направлении раскатывания ленты).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Предварительную разметку в этом случае производят на горячем дорожном покрытии в процессе его укатки. При работе таким способом используют общее ограждение места производства работ по укладке асфальтобетонного покрытия.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5.7.4 Технология наклеивания полимерных лент включает следующие операции: ограждение участка работ в соответствии с п.4.3; нанесение валиком на покрытие специального клея; укладка на подготовленную поверхность полимерной ленты с использованием специального механизма – аппликатора или вручную;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прикатка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ленты ручным катком или другим методом, указанным в технической документации производителя материала; снятие ограждения.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Полимерную ленту следует наклеивать на сухое и чистое дорожное покрытие. При наличии высокой шероховатости поверхности дорожного покрытия (выступов щебня), а также в случае старого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выветрелого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материала в верхнем слое покрытия</w:t>
      </w:r>
      <w:r w:rsidR="00A45079">
        <w:rPr>
          <w:rFonts w:ascii="Times New Roman" w:eastAsia="Calibri" w:hAnsi="Times New Roman" w:cs="Times New Roman"/>
          <w:sz w:val="28"/>
          <w:szCs w:val="28"/>
        </w:rPr>
        <w:t>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выполнять постоянную разметку путем наклеивания ленты не рекомендуется во избежание крайне низкого срока ее службы.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936D5">
        <w:rPr>
          <w:rFonts w:ascii="Times New Roman" w:eastAsia="Calibri" w:hAnsi="Times New Roman" w:cs="Times New Roman"/>
          <w:b/>
          <w:sz w:val="28"/>
          <w:szCs w:val="28"/>
        </w:rPr>
        <w:t xml:space="preserve">5.8 Нанесение </w:t>
      </w:r>
      <w:proofErr w:type="spellStart"/>
      <w:r w:rsidRPr="000936D5">
        <w:rPr>
          <w:rFonts w:ascii="Times New Roman" w:eastAsia="Calibri" w:hAnsi="Times New Roman" w:cs="Times New Roman"/>
          <w:b/>
          <w:sz w:val="28"/>
          <w:szCs w:val="28"/>
        </w:rPr>
        <w:t>световозвращающего</w:t>
      </w:r>
      <w:proofErr w:type="spellEnd"/>
      <w:r w:rsidRPr="000936D5">
        <w:rPr>
          <w:rFonts w:ascii="Times New Roman" w:eastAsia="Calibri" w:hAnsi="Times New Roman" w:cs="Times New Roman"/>
          <w:b/>
          <w:sz w:val="28"/>
          <w:szCs w:val="28"/>
        </w:rPr>
        <w:t xml:space="preserve"> материала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5.8.1 В качестве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световозвращающего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материала для обеспечения видимости разметки в темное время суток применяют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, соответствующие требованиям ГОСТ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53172.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5.8.2 Нанесение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на поверхность линий разметки проводят в автоматизированном режиме специальным пневматическим распределителем, входящим в комплект разметочных машин.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5.8.3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еред началом работы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через специальное сито засыпают в специальную емкость разметочной машины. Если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потеряли сыпучесть из-за попадания влаги, их нельзя использовать без предварительного просушивания до достижения легкосыпучего состояния.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процессе работы разметочной машины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под давлением воздуха через специальную форсунку, расположенную позади устройства, наносящего основной разметочный материал, подают на поверхность на сформировавшейся линии разметки. </w:t>
      </w:r>
    </w:p>
    <w:p w:rsidR="00FC29EB" w:rsidRDefault="00FC29EB" w:rsidP="00141205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Расход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регулируют давлением воздуха в распределителе, а ширину россыпи – высотой расположения форсунки.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5.8.4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ри ручном нанесении дорожной разметки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также наносят вручную или с использованием специальных ручных пневматических пистолетов.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37D74">
        <w:rPr>
          <w:rFonts w:ascii="Times New Roman" w:eastAsia="Calibri" w:hAnsi="Times New Roman" w:cs="Times New Roman"/>
          <w:b/>
          <w:sz w:val="28"/>
          <w:szCs w:val="28"/>
        </w:rPr>
        <w:t>5.9 Нанесение фрикционного материала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5.9.1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качестве фрикционного материала для повышения сцепления колес автомобиля с линией разметки применяют частицы дробленных светлых прочных горных пород (например, кварца) размером 0,5 – 1,0 мм.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5.9.2 Фрикционные материалы используют в смеси 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микростеклошариками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 количестве до 25% массы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последних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5.9.3 Нанесение смеси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 фрикционным материалом производят аналогично нанесению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микростекоршариков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(п.5.8.2 – 5.8.4).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5.9.4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С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ледует учитывать, что наличие в смеси фрикционных матери</w:t>
      </w:r>
      <w:r w:rsidR="00141205">
        <w:rPr>
          <w:rFonts w:ascii="Times New Roman" w:eastAsia="Calibri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алов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существенно снижает показатели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световозвращения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поверхностного слоя разметки, то есть необходим повышенный расход материала для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поверхностной посыпки, а также тот факт, что срок службы фрикционных материалов непродолжителен в результате быстрого выбивания.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6BD2">
        <w:rPr>
          <w:rFonts w:ascii="Times New Roman" w:eastAsia="Calibri" w:hAnsi="Times New Roman" w:cs="Times New Roman"/>
          <w:b/>
          <w:sz w:val="28"/>
          <w:szCs w:val="28"/>
        </w:rPr>
        <w:t>5.10 Нанесение структурной и профилированной разметки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5.10.1 Структурную и профилированную разметку выполняют из термопластиков и холодных пластиков с применением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экструдерной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или гравитационной технологии нанесения.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5.10.2 Разметочные машины в этом случае оборудованы специальными агрегатами различной конструкции, позволяющими наносить данные типы разметки. Например,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экструдерный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агрегат для нанесения структурной разметки «капельного» типа включает вращающийся перфорированный барабан, расположенный перед щелевыми заслонками. При гравитационной технологии нанесения профилированной разметки в задней части каретки располагают перемещающуюся заслонку, периодически поднимающуюся для локального увеличения толщины наносимой линии.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5.10.3 Технология производства работ и требования к разметочным материалам при нанесении структурной и профилированной разметки не отличаются от изложенных выше: для термопластиков – п.5.5, для холодных пластиков – п.5.6.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6BD2">
        <w:rPr>
          <w:rFonts w:ascii="Times New Roman" w:eastAsia="Calibri" w:hAnsi="Times New Roman" w:cs="Times New Roman"/>
          <w:b/>
          <w:sz w:val="28"/>
          <w:szCs w:val="28"/>
        </w:rPr>
        <w:t>5.11 Нанесение вертикальной дорожной разметки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5.11.1 Вертикальную дорожную разметку выполняют из красок белого и черного цвета, соответствующих требованиям п.5.1 ГОСТ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52575.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5.11.2 Вертикальную дорожную разметку наносят вручную, аналогично п.5.4.6.</w:t>
      </w:r>
    </w:p>
    <w:p w:rsidR="00FC29EB" w:rsidRDefault="00FC29EB" w:rsidP="001412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29EB" w:rsidRDefault="00FC29EB" w:rsidP="0014120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6 Контроль качества</w:t>
      </w:r>
    </w:p>
    <w:p w:rsidR="00FC29EB" w:rsidRDefault="00FC29EB" w:rsidP="0014120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6.1 Контроль качества разметки подразделяют на 4 стадии: входной, операционный, приемочный и эксплуатационный </w:t>
      </w:r>
      <w:r w:rsidRPr="003B5194">
        <w:rPr>
          <w:rFonts w:ascii="Times New Roman" w:eastAsia="Calibri" w:hAnsi="Times New Roman" w:cs="Times New Roman"/>
          <w:sz w:val="28"/>
          <w:szCs w:val="28"/>
        </w:rPr>
        <w:t>[6]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6.2 Входной контроль проводят с целью подтверждения соответствия качества материала требованиям ГОСТ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52575, ГОСТ Р 53170, ГОСТ Р 53172, ГОСТ Р 54306 на уровне, заявленном производителем материала. Входной контроль подрядные организации производят, как правило, с привлечением специализированных испытательных лабораторий. Испытания материалов для разметки проводят в соответствии с требованиями ГОСТ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52576, ГОСТ Р 53171, ГОСТ Р 53173, ГОСТ Р 54307.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Ориентировочный объем входного контроля должен составлять не менее: для краски – 1 проба на 20 т; для термопластика – 1 проба на 100 т; для холодного пластика – 1 проба на 50 т; для полимерной ленты – 1 проба на 1000 м</w:t>
      </w:r>
      <w:proofErr w:type="gramStart"/>
      <w:r>
        <w:rPr>
          <w:rFonts w:ascii="Times New Roman" w:eastAsia="Calibri" w:hAnsi="Times New Roman" w:cs="Times New Roman"/>
          <w:sz w:val="28"/>
          <w:szCs w:val="28"/>
          <w:vertAlign w:val="superscript"/>
        </w:rPr>
        <w:t>2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; для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микростеклошариков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– 1 проба на 20 т.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Дополнительные отборы проб и испытания рекомендуется проводить в случае ощутимого изменения характеристик материала, таких как цвет, вязкость, время формирования (высыхания)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и.т.п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получении в результате испытаний неудовлетворительных результатов проводят повторный отбор пробы и испытания, результаты которых считают окончательными.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6.3 Операционный контроль проводят с целью оценки соответствия: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погодных и температурных условий нанесения разметочного материала, а также состояния дорожного покрытия требованиям производителя материала;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расхода материала (толщины нанесения) и геометрических характеристик наносимой разметки техническим требованиям.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Операционный контроль осуществляет, как правило, подрядная  организация. Привлечение специализированных испытательных лабораторий подрядная организация может производить с целью отладки режимов нанесения разметки.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Результаты операционного контроля отражают в журнале производства работ, куда включают следующие показатели: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температура и влажность воздуха,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тип и состояние поверхности дорожного покрытия,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температура поверхности дорожного покрытия,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температура наносимого материала (для термопластиков);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толщина наносимого слоя материала.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операционного контроля рабочие бригады должны быть оснащены следующим оборудованием: термометры (для измерения температуры воздуха, дорожного покрытия, расплава термопластика), гигрометр (для измерения влажности воздуха), штангенциркуль (для измерения толщины толстослойных материалов), гребенчатый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толщиномер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(для измерения толщины сырого слоя красок), металлические линейка и рулетка (для измерения геометрических характеристик разметки).</w:t>
      </w:r>
    </w:p>
    <w:p w:rsidR="00FC29EB" w:rsidRDefault="00FC29EB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6.4 Приемочный и эксплуатационный контроль проводят с целью определения соответствия характеристик нанесенной разметки техническим требованиям, указанным в контрактной документации. Данные виды контроля проводят с привлечением аккредитованной специализированной организации, область аккредитации которой позволяет выполнять испытания и измерения показателей дорожной разметки.  </w:t>
      </w:r>
    </w:p>
    <w:p w:rsidR="00141205" w:rsidRDefault="00141205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При приемочном контроле определяют следующие показатели:</w:t>
      </w:r>
    </w:p>
    <w:p w:rsidR="00141205" w:rsidRDefault="00141205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фотометрические характеристики: координаты цветности, коэффициент яркости, коэффициент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световозвращения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коэффициент дневной видимости</w:t>
      </w:r>
      <w:r w:rsidR="000363D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0363D5" w:rsidRDefault="000363D5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геометрические характеристики: ширина линии, толщина линии </w:t>
      </w:r>
      <w:r w:rsidR="00860AC4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толстослойных материалов), длина </w:t>
      </w:r>
      <w:r w:rsidR="00860AC4">
        <w:rPr>
          <w:rFonts w:ascii="Times New Roman" w:eastAsia="Calibri" w:hAnsi="Times New Roman" w:cs="Times New Roman"/>
          <w:sz w:val="28"/>
          <w:szCs w:val="28"/>
        </w:rPr>
        <w:t>штрихов и разрывов прерывистых линий.</w:t>
      </w:r>
    </w:p>
    <w:p w:rsidR="00860AC4" w:rsidRDefault="00860AC4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Характеристики сцепных свойств (сцепление колеса автомобиля с линией разметки и с прилегающим дорожным покрытием) определяют в случаях применения при  нанесении разметки специальных мероприятий, таких как структурная разметка, использование фрикционных материалов для поверхностной посыпки линий разметки, направленных на обеспечение требований ГОСТ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51256 к сцепным  характеристикам линий разметки.</w:t>
      </w:r>
    </w:p>
    <w:p w:rsidR="00860AC4" w:rsidRDefault="00860AC4" w:rsidP="00141205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60AC4" w:rsidRDefault="00860AC4" w:rsidP="00860A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7 Обеспечение безопасности работ и охрана </w:t>
      </w:r>
    </w:p>
    <w:p w:rsidR="00860AC4" w:rsidRDefault="00860AC4" w:rsidP="00860A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окружающей среды</w:t>
      </w:r>
    </w:p>
    <w:p w:rsidR="00860AC4" w:rsidRDefault="00860AC4" w:rsidP="00860AC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60AC4" w:rsidRDefault="00860AC4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7.1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К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работам по нанесению дорожной разметки допускаются лица не моложе 18 лет, прошедшие предварительный медицинский осмотр, а также обучение и инструктаж по безопасности труда. Лица, допускаемые к эксплуатации дорожных машин и оборудования, используемых при нанесении разметки, должны иметь удостоверение на право работы на них.</w:t>
      </w:r>
    </w:p>
    <w:p w:rsidR="00860AC4" w:rsidRDefault="00860AC4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7.2 Основными факторами опасности при выполнении работ по нанесению дорожной разметки являются:</w:t>
      </w:r>
    </w:p>
    <w:p w:rsidR="00860AC4" w:rsidRDefault="00860AC4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выполнение работ на проезжей части автомобильных дорог и улиц при наличии движения по ним автомобильного транспорта;</w:t>
      </w:r>
    </w:p>
    <w:p w:rsidR="00860AC4" w:rsidRDefault="00860AC4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наличия на разметочных машинах оборудования, работающего под высоким давлением (более 200 атм.);</w:t>
      </w:r>
    </w:p>
    <w:p w:rsidR="00DC73D3" w:rsidRDefault="00DC73D3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выполнение работ с огнеопасными веществами </w:t>
      </w:r>
      <w:r w:rsidR="00A45079">
        <w:rPr>
          <w:rFonts w:ascii="Times New Roman" w:eastAsia="Calibri" w:hAnsi="Times New Roman" w:cs="Times New Roman"/>
          <w:sz w:val="28"/>
          <w:szCs w:val="28"/>
        </w:rPr>
        <w:t>(</w:t>
      </w:r>
      <w:r>
        <w:rPr>
          <w:rFonts w:ascii="Times New Roman" w:eastAsia="Calibri" w:hAnsi="Times New Roman" w:cs="Times New Roman"/>
          <w:sz w:val="28"/>
          <w:szCs w:val="28"/>
        </w:rPr>
        <w:t>красками и растворителями);</w:t>
      </w:r>
    </w:p>
    <w:p w:rsidR="00DC73D3" w:rsidRDefault="00DC73D3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выполнение работ с термопластиками, разогретыми до высокой температуры (выше 150ºС);</w:t>
      </w:r>
    </w:p>
    <w:p w:rsidR="00DC73D3" w:rsidRDefault="00DC73D3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наличия на разметочных машинах газового топочного оборудования для разогрева материала, а также ручных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разогревателей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, работающих на сжатом газе;</w:t>
      </w:r>
    </w:p>
    <w:p w:rsidR="00DC73D3" w:rsidRDefault="00DC73D3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- наличия в  разметочных материалах летучих веще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ств ср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еднего класса токсичности, а также мелкофракционных минеральных частиц и испаряющихся при высокой температуре компонентов.</w:t>
      </w:r>
    </w:p>
    <w:p w:rsidR="00DC73D3" w:rsidRDefault="00DC73D3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7.3 Участок дороги, на котором производится разметка покрытия, должен быть огражден в соответствии с п.4.3.</w:t>
      </w:r>
    </w:p>
    <w:p w:rsidR="00DC73D3" w:rsidRDefault="00DC73D3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7.4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еред началом работы дорожные рабочие, машинисты и водители должны быть проинструктированы о применении условной  сигнализации, подаваемой жестами (жезлами, флажками), о порядке движения и маневрировании разметочных и вспомогательных машин.</w:t>
      </w:r>
    </w:p>
    <w:p w:rsidR="00DC73D3" w:rsidRDefault="00DC73D3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7.5 Персонал, принимающий участие в выполнении работ по нанесению дорожной разметки должен пройти обучение безопасным методам работы с оборудованием и материалами, с учетом конкретных факторов опасности (п.7.2).</w:t>
      </w:r>
    </w:p>
    <w:p w:rsidR="006069DB" w:rsidRDefault="006069DB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основу обучения и инструктажа должны быть положения инструкции производителей разметочных машин и материалов для дорожной разметки по правилам безопасности работы с ними.</w:t>
      </w:r>
    </w:p>
    <w:p w:rsidR="006069DB" w:rsidRDefault="006069DB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7.6 Краски для дорожной разметки, жидкости, применяемые для очистки (промывки) рабочих агрегатов разметочных машин, а также некоторые другие материалы для дорожной разметки выделяют летучие вещества, относящиеся к 3-4 классу опасности. Следует строго соблюдать правила работы с ними и правила их утилизации. Рекомендуется применять для разметки краски с низким содержанием летучих веществ класса не ниже НВ2 по ГОСТ 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Р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52575.</w:t>
      </w:r>
    </w:p>
    <w:p w:rsidR="006069DB" w:rsidRDefault="006069DB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7.7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ри выполнении работ по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демаркировке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разметки механическим или гидравлическим методами происходит срезка не только старой разметки, но и части дорожного покрытия. Получаемые при этом отходы разметочных материалов и асфальтобетона в виде пыли и порошка, включают в себя ряд полимерных, битумных и минеральных материалов, которые относятся к 3-4 классу опасности и подлежат обязательной 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утилизации или переработке без промежуточного их размещения и хранения.</w:t>
      </w:r>
    </w:p>
    <w:p w:rsidR="006069DB" w:rsidRDefault="006069DB" w:rsidP="00860AC4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069DB" w:rsidRDefault="006069DB" w:rsidP="006069D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Библиография</w:t>
      </w:r>
    </w:p>
    <w:p w:rsidR="006069DB" w:rsidRDefault="006069DB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9DB">
        <w:rPr>
          <w:rFonts w:ascii="Times New Roman" w:eastAsia="Calibri" w:hAnsi="Times New Roman" w:cs="Times New Roman"/>
          <w:sz w:val="28"/>
          <w:szCs w:val="28"/>
        </w:rPr>
        <w:t>[1]</w:t>
      </w:r>
      <w:r>
        <w:rPr>
          <w:rFonts w:ascii="Times New Roman" w:eastAsia="Calibri" w:hAnsi="Times New Roman" w:cs="Times New Roman"/>
          <w:sz w:val="28"/>
          <w:szCs w:val="28"/>
        </w:rPr>
        <w:t xml:space="preserve"> СНиП 3.06.03-85 Автомобильные дороги</w:t>
      </w:r>
    </w:p>
    <w:p w:rsidR="006069DB" w:rsidRDefault="006069DB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69DB">
        <w:rPr>
          <w:rFonts w:ascii="Times New Roman" w:eastAsia="Calibri" w:hAnsi="Times New Roman" w:cs="Times New Roman"/>
          <w:sz w:val="28"/>
          <w:szCs w:val="28"/>
        </w:rPr>
        <w:t>[2]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Организация движения и ограждение мест производства дорожных машин (методические рекомендации) / Институт Проблем Безопасности Движения. – М.: МАДИ, 2009</w:t>
      </w:r>
    </w:p>
    <w:p w:rsidR="006069DB" w:rsidRDefault="00C413B0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3B0">
        <w:rPr>
          <w:rFonts w:ascii="Times New Roman" w:eastAsia="Calibri" w:hAnsi="Times New Roman" w:cs="Times New Roman"/>
          <w:sz w:val="28"/>
          <w:szCs w:val="28"/>
        </w:rPr>
        <w:t>[3]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Инструкция по организации движения и ограждению мест производства дорожных работ (ВСН 37-84) /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Минавтодор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РСФСР. – М.: «Транспорт», 1985</w:t>
      </w:r>
    </w:p>
    <w:p w:rsidR="00C413B0" w:rsidRDefault="00C413B0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3B0">
        <w:rPr>
          <w:rFonts w:ascii="Times New Roman" w:eastAsia="Calibri" w:hAnsi="Times New Roman" w:cs="Times New Roman"/>
          <w:sz w:val="28"/>
          <w:szCs w:val="28"/>
        </w:rPr>
        <w:t>[4]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Временные технические требования к горизонтальной дорожной разметке городских магистралей и улиц, правила нанесения 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демаркировки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(ВН 01-01) /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УЖКХиБ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г. Москвы. – М.: МАД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И(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ТУ), 2001</w:t>
      </w:r>
    </w:p>
    <w:p w:rsidR="00C413B0" w:rsidRDefault="00C413B0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3B0">
        <w:rPr>
          <w:rFonts w:ascii="Times New Roman" w:eastAsia="Calibri" w:hAnsi="Times New Roman" w:cs="Times New Roman"/>
          <w:sz w:val="28"/>
          <w:szCs w:val="28"/>
        </w:rPr>
        <w:t>[5]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Рекомендации по устройству горизонтальной дорожной разметки безвоздушным способом. Приняты и введены в действие письмом Государственной службы дорожного хозяйства министерства транспорта Российской Федерации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Росавтодор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 от 01.11.2001 г. № ОС-450-р</w:t>
      </w:r>
    </w:p>
    <w:p w:rsidR="00C413B0" w:rsidRDefault="00C413B0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413B0">
        <w:rPr>
          <w:rFonts w:ascii="Times New Roman" w:eastAsia="Calibri" w:hAnsi="Times New Roman" w:cs="Times New Roman"/>
          <w:sz w:val="28"/>
          <w:szCs w:val="28"/>
        </w:rPr>
        <w:t>[6]</w:t>
      </w:r>
      <w:r>
        <w:rPr>
          <w:rFonts w:ascii="Times New Roman" w:eastAsia="Calibri" w:hAnsi="Times New Roman" w:cs="Times New Roman"/>
          <w:sz w:val="28"/>
          <w:szCs w:val="28"/>
        </w:rPr>
        <w:t xml:space="preserve"> Рекомендации по контролю качества горизонтальной дорожной разметки. Приняты и введены в действие письмом Государственной службы дорожного хозяйства министерства транспорта Российской Федерации (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Росавтодор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) от 22.01.2004 г. № ОС-28/352-ис.</w:t>
      </w:r>
    </w:p>
    <w:p w:rsidR="00C413B0" w:rsidRDefault="00C413B0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3B0" w:rsidRDefault="00C413B0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3B0" w:rsidRDefault="00C413B0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3B0" w:rsidRDefault="00C413B0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3B0" w:rsidRDefault="00C413B0" w:rsidP="006069DB">
      <w:pPr>
        <w:pBdr>
          <w:bottom w:val="single" w:sz="12" w:space="1" w:color="auto"/>
        </w:pBd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413B0" w:rsidRPr="00C413B0" w:rsidRDefault="00C413B0" w:rsidP="006069D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Ключевые слова: дорожная разметка, технологии нанесения.</w:t>
      </w:r>
    </w:p>
    <w:p w:rsidR="009B66C4" w:rsidRDefault="009B66C4" w:rsidP="00C2510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9B66C4" w:rsidSect="00B065F0">
      <w:footerReference w:type="default" r:id="rId10"/>
      <w:pgSz w:w="11906" w:h="16838" w:code="9"/>
      <w:pgMar w:top="1238" w:right="1418" w:bottom="1418" w:left="1418" w:header="709" w:footer="113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830" w:rsidRDefault="00CE4830" w:rsidP="00F07BA1">
      <w:pPr>
        <w:spacing w:after="0" w:line="240" w:lineRule="auto"/>
      </w:pPr>
      <w:r>
        <w:separator/>
      </w:r>
    </w:p>
  </w:endnote>
  <w:endnote w:type="continuationSeparator" w:id="0">
    <w:p w:rsidR="00CE4830" w:rsidRDefault="00CE4830" w:rsidP="00F07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7148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065F0" w:rsidRPr="00B065F0" w:rsidRDefault="00DA3D99" w:rsidP="00B065F0">
        <w:pPr>
          <w:pStyle w:val="a6"/>
          <w:tabs>
            <w:tab w:val="clear" w:pos="4677"/>
            <w:tab w:val="clear" w:pos="9355"/>
          </w:tabs>
          <w:jc w:val="right"/>
          <w:rPr>
            <w:rFonts w:ascii="Times New Roman" w:hAnsi="Times New Roman" w:cs="Times New Roman"/>
            <w:sz w:val="28"/>
            <w:szCs w:val="28"/>
          </w:rPr>
        </w:pPr>
        <w:r w:rsidRPr="00B065F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065F0" w:rsidRPr="00B065F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065F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22942">
          <w:rPr>
            <w:rFonts w:ascii="Times New Roman" w:hAnsi="Times New Roman" w:cs="Times New Roman"/>
            <w:noProof/>
            <w:sz w:val="28"/>
            <w:szCs w:val="28"/>
          </w:rPr>
          <w:t>I</w:t>
        </w:r>
        <w:r w:rsidRPr="00B065F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5F0" w:rsidRPr="00B065F0" w:rsidRDefault="00DA3D99" w:rsidP="00B065F0">
    <w:pPr>
      <w:pStyle w:val="a6"/>
      <w:tabs>
        <w:tab w:val="clear" w:pos="4677"/>
        <w:tab w:val="clear" w:pos="9355"/>
      </w:tabs>
      <w:jc w:val="right"/>
      <w:rPr>
        <w:rFonts w:ascii="Times New Roman" w:hAnsi="Times New Roman" w:cs="Times New Roman"/>
        <w:sz w:val="28"/>
        <w:szCs w:val="28"/>
      </w:rPr>
    </w:pPr>
    <w:r w:rsidRPr="00B065F0">
      <w:rPr>
        <w:rFonts w:ascii="Times New Roman" w:hAnsi="Times New Roman" w:cs="Times New Roman"/>
        <w:sz w:val="28"/>
        <w:szCs w:val="28"/>
      </w:rPr>
      <w:fldChar w:fldCharType="begin"/>
    </w:r>
    <w:r w:rsidR="00B065F0" w:rsidRPr="00B065F0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B065F0">
      <w:rPr>
        <w:rFonts w:ascii="Times New Roman" w:hAnsi="Times New Roman" w:cs="Times New Roman"/>
        <w:sz w:val="28"/>
        <w:szCs w:val="28"/>
      </w:rPr>
      <w:fldChar w:fldCharType="separate"/>
    </w:r>
    <w:r w:rsidR="00422942">
      <w:rPr>
        <w:rFonts w:ascii="Times New Roman" w:hAnsi="Times New Roman" w:cs="Times New Roman"/>
        <w:noProof/>
        <w:sz w:val="28"/>
        <w:szCs w:val="28"/>
      </w:rPr>
      <w:t>1</w:t>
    </w:r>
    <w:r w:rsidRPr="00B065F0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830" w:rsidRDefault="00CE4830" w:rsidP="00F07BA1">
      <w:pPr>
        <w:spacing w:after="0" w:line="240" w:lineRule="auto"/>
      </w:pPr>
      <w:r>
        <w:separator/>
      </w:r>
    </w:p>
  </w:footnote>
  <w:footnote w:type="continuationSeparator" w:id="0">
    <w:p w:rsidR="00CE4830" w:rsidRDefault="00CE4830" w:rsidP="00F07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7BA1" w:rsidRDefault="00F07BA1" w:rsidP="00F07BA1">
    <w:pPr>
      <w:spacing w:after="0" w:line="240" w:lineRule="auto"/>
    </w:pPr>
    <w:r w:rsidRPr="003710E6">
      <w:rPr>
        <w:rFonts w:ascii="Times New Roman" w:hAnsi="Times New Roman" w:cs="Times New Roman"/>
        <w:sz w:val="20"/>
        <w:szCs w:val="20"/>
      </w:rPr>
      <w:t xml:space="preserve">СТО НОСТРОЙ </w:t>
    </w:r>
    <w:r>
      <w:rPr>
        <w:rFonts w:ascii="Times New Roman" w:hAnsi="Times New Roman" w:cs="Times New Roman"/>
        <w:sz w:val="20"/>
        <w:szCs w:val="20"/>
      </w:rPr>
      <w:t>2.25.</w:t>
    </w:r>
    <w:r w:rsidRPr="003710E6">
      <w:rPr>
        <w:rFonts w:ascii="Times New Roman" w:hAnsi="Times New Roman" w:cs="Times New Roman"/>
        <w:sz w:val="20"/>
        <w:szCs w:val="20"/>
      </w:rPr>
      <w:t>20.</w:t>
    </w:r>
    <w:r>
      <w:rPr>
        <w:rFonts w:ascii="Times New Roman" w:hAnsi="Times New Roman" w:cs="Times New Roman"/>
        <w:sz w:val="20"/>
        <w:szCs w:val="20"/>
      </w:rPr>
      <w:t>2</w:t>
    </w:r>
    <w:r w:rsidRPr="003710E6">
      <w:rPr>
        <w:rFonts w:ascii="Times New Roman" w:hAnsi="Times New Roman" w:cs="Times New Roman"/>
        <w:sz w:val="20"/>
        <w:szCs w:val="20"/>
      </w:rPr>
      <w:t>-2011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1684"/>
    <w:rsid w:val="000363D5"/>
    <w:rsid w:val="000F3939"/>
    <w:rsid w:val="00120B1A"/>
    <w:rsid w:val="00141205"/>
    <w:rsid w:val="001802F4"/>
    <w:rsid w:val="00182ABD"/>
    <w:rsid w:val="00196ED0"/>
    <w:rsid w:val="00222261"/>
    <w:rsid w:val="002B77B2"/>
    <w:rsid w:val="003112F8"/>
    <w:rsid w:val="0033078E"/>
    <w:rsid w:val="00334D46"/>
    <w:rsid w:val="0037291B"/>
    <w:rsid w:val="00381684"/>
    <w:rsid w:val="00387BF0"/>
    <w:rsid w:val="003C07C9"/>
    <w:rsid w:val="003E1C19"/>
    <w:rsid w:val="003E21AA"/>
    <w:rsid w:val="00422942"/>
    <w:rsid w:val="004E7CAB"/>
    <w:rsid w:val="005012BD"/>
    <w:rsid w:val="00516A02"/>
    <w:rsid w:val="005D41FE"/>
    <w:rsid w:val="005F6126"/>
    <w:rsid w:val="00604B24"/>
    <w:rsid w:val="006069DB"/>
    <w:rsid w:val="006114B5"/>
    <w:rsid w:val="00676477"/>
    <w:rsid w:val="006A668F"/>
    <w:rsid w:val="006D6801"/>
    <w:rsid w:val="006E0F87"/>
    <w:rsid w:val="006E28AD"/>
    <w:rsid w:val="006F3253"/>
    <w:rsid w:val="00774F32"/>
    <w:rsid w:val="007A3034"/>
    <w:rsid w:val="007A66D9"/>
    <w:rsid w:val="007B538A"/>
    <w:rsid w:val="00860AC4"/>
    <w:rsid w:val="008B46E9"/>
    <w:rsid w:val="008C6A39"/>
    <w:rsid w:val="008F2D2E"/>
    <w:rsid w:val="0092264C"/>
    <w:rsid w:val="009B66C4"/>
    <w:rsid w:val="009B7197"/>
    <w:rsid w:val="009C3886"/>
    <w:rsid w:val="00A14525"/>
    <w:rsid w:val="00A20179"/>
    <w:rsid w:val="00A2740C"/>
    <w:rsid w:val="00A45079"/>
    <w:rsid w:val="00AB5521"/>
    <w:rsid w:val="00B065F0"/>
    <w:rsid w:val="00B1107C"/>
    <w:rsid w:val="00B47C92"/>
    <w:rsid w:val="00B636B0"/>
    <w:rsid w:val="00B80178"/>
    <w:rsid w:val="00B83924"/>
    <w:rsid w:val="00B869A0"/>
    <w:rsid w:val="00BA1269"/>
    <w:rsid w:val="00BC6D18"/>
    <w:rsid w:val="00C25101"/>
    <w:rsid w:val="00C41135"/>
    <w:rsid w:val="00C413B0"/>
    <w:rsid w:val="00C52F31"/>
    <w:rsid w:val="00CE4830"/>
    <w:rsid w:val="00CF6D1E"/>
    <w:rsid w:val="00D159D9"/>
    <w:rsid w:val="00D20103"/>
    <w:rsid w:val="00D73855"/>
    <w:rsid w:val="00DA0551"/>
    <w:rsid w:val="00DA3D99"/>
    <w:rsid w:val="00DC73D3"/>
    <w:rsid w:val="00E1716A"/>
    <w:rsid w:val="00E31811"/>
    <w:rsid w:val="00E6036F"/>
    <w:rsid w:val="00E86CEB"/>
    <w:rsid w:val="00ED6E21"/>
    <w:rsid w:val="00F07BA1"/>
    <w:rsid w:val="00F224A0"/>
    <w:rsid w:val="00F33977"/>
    <w:rsid w:val="00F937F4"/>
    <w:rsid w:val="00FB7CA4"/>
    <w:rsid w:val="00FC1EBE"/>
    <w:rsid w:val="00FC29EB"/>
    <w:rsid w:val="00FD5880"/>
    <w:rsid w:val="00FF7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6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9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F07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F07BA1"/>
  </w:style>
  <w:style w:type="paragraph" w:styleId="a6">
    <w:name w:val="footer"/>
    <w:basedOn w:val="a"/>
    <w:link w:val="a7"/>
    <w:uiPriority w:val="99"/>
    <w:unhideWhenUsed/>
    <w:rsid w:val="00F07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07BA1"/>
  </w:style>
  <w:style w:type="paragraph" w:styleId="a8">
    <w:name w:val="Title"/>
    <w:basedOn w:val="a"/>
    <w:link w:val="a9"/>
    <w:uiPriority w:val="99"/>
    <w:qFormat/>
    <w:rsid w:val="00422942"/>
    <w:pPr>
      <w:numPr>
        <w:ilvl w:val="12"/>
      </w:numPr>
      <w:spacing w:after="0" w:line="240" w:lineRule="auto"/>
      <w:ind w:firstLine="284"/>
      <w:jc w:val="center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42294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42294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42294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7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39C741-B24D-4AAC-8038-A2672C129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714</TotalTime>
  <Pages>35</Pages>
  <Words>7700</Words>
  <Characters>43891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mkrivov</cp:lastModifiedBy>
  <cp:revision>25</cp:revision>
  <dcterms:created xsi:type="dcterms:W3CDTF">2011-07-08T07:48:00Z</dcterms:created>
  <dcterms:modified xsi:type="dcterms:W3CDTF">2011-07-13T11:37:00Z</dcterms:modified>
</cp:coreProperties>
</file>